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EF" w:rsidRPr="00F75F24" w:rsidRDefault="00B76DEF" w:rsidP="00786AF2">
      <w:pPr>
        <w:pStyle w:val="Ttulo2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bookmarkStart w:id="0" w:name="_GoBack"/>
      <w:r w:rsidRPr="00F75F24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REUNIÃO ORDINÁRIA DE </w:t>
      </w:r>
      <w:r w:rsidR="00E15368" w:rsidRPr="00F75F24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3 DE MARÇO DE 2.020.</w:t>
      </w:r>
    </w:p>
    <w:bookmarkEnd w:id="0"/>
    <w:p w:rsidR="00AE32FD" w:rsidRPr="00F75F24" w:rsidRDefault="00E15368" w:rsidP="00AE32FD">
      <w:pPr>
        <w:jc w:val="both"/>
        <w:rPr>
          <w:rStyle w:val="CitaoHTML"/>
          <w:color w:val="auto"/>
          <w:sz w:val="32"/>
          <w:szCs w:val="32"/>
        </w:rPr>
      </w:pPr>
      <w:r w:rsidRPr="00F75F24">
        <w:rPr>
          <w:b/>
          <w:sz w:val="32"/>
          <w:szCs w:val="32"/>
          <w:u w:val="single"/>
        </w:rPr>
        <w:t>ATA Nº 02</w:t>
      </w:r>
      <w:r w:rsidR="00B76DEF" w:rsidRPr="00F75F24">
        <w:rPr>
          <w:b/>
          <w:sz w:val="32"/>
          <w:szCs w:val="32"/>
          <w:u w:val="single"/>
        </w:rPr>
        <w:t>/2.020</w:t>
      </w:r>
      <w:r w:rsidRPr="00F75F24">
        <w:rPr>
          <w:sz w:val="32"/>
          <w:szCs w:val="32"/>
        </w:rPr>
        <w:t xml:space="preserve"> – Aos três dias do mês de março</w:t>
      </w:r>
      <w:r w:rsidR="00B76DEF" w:rsidRPr="00F75F24">
        <w:rPr>
          <w:sz w:val="32"/>
          <w:szCs w:val="32"/>
        </w:rPr>
        <w:t xml:space="preserve">, do ano de dois mil e vinte, às </w:t>
      </w:r>
      <w:r w:rsidRPr="00F75F24">
        <w:rPr>
          <w:sz w:val="32"/>
          <w:szCs w:val="32"/>
        </w:rPr>
        <w:t xml:space="preserve">catorze horas e cinquenta </w:t>
      </w:r>
      <w:r w:rsidR="00B76DEF" w:rsidRPr="00F75F24">
        <w:rPr>
          <w:sz w:val="32"/>
          <w:szCs w:val="32"/>
        </w:rPr>
        <w:t xml:space="preserve">minutos, </w:t>
      </w:r>
      <w:r w:rsidRPr="00F75F24">
        <w:rPr>
          <w:sz w:val="32"/>
          <w:szCs w:val="32"/>
        </w:rPr>
        <w:t xml:space="preserve">no auditório da Secretaria Municipal de Controle Interno (SMCI), sita na Rua Sá e Albuquerque, nº 235 – Jaraguá, nesta cidade, compareceram os seguintes membros: </w:t>
      </w:r>
      <w:proofErr w:type="spellStart"/>
      <w:r w:rsidR="00654795" w:rsidRPr="00F75F24">
        <w:rPr>
          <w:sz w:val="32"/>
          <w:szCs w:val="32"/>
        </w:rPr>
        <w:t>Claudivan</w:t>
      </w:r>
      <w:proofErr w:type="spellEnd"/>
      <w:r w:rsidR="00654795" w:rsidRPr="00F75F24">
        <w:rPr>
          <w:sz w:val="32"/>
          <w:szCs w:val="32"/>
        </w:rPr>
        <w:t xml:space="preserve"> da Silva Costa(TCU), </w:t>
      </w:r>
      <w:r w:rsidRPr="00F75F24">
        <w:rPr>
          <w:sz w:val="32"/>
          <w:szCs w:val="32"/>
        </w:rPr>
        <w:t xml:space="preserve">Fernando Teles de </w:t>
      </w:r>
      <w:r w:rsidR="00654795" w:rsidRPr="00F75F24">
        <w:rPr>
          <w:sz w:val="32"/>
          <w:szCs w:val="32"/>
        </w:rPr>
        <w:t xml:space="preserve">Farias(Arquidiocese de Maceió), </w:t>
      </w:r>
      <w:r w:rsidRPr="00F75F24">
        <w:rPr>
          <w:sz w:val="32"/>
          <w:szCs w:val="32"/>
        </w:rPr>
        <w:t>Pedro Guido da Silva(ISV), Antô</w:t>
      </w:r>
      <w:r w:rsidR="00654795" w:rsidRPr="00F75F24">
        <w:rPr>
          <w:sz w:val="32"/>
          <w:szCs w:val="32"/>
        </w:rPr>
        <w:t xml:space="preserve">nio </w:t>
      </w:r>
      <w:proofErr w:type="spellStart"/>
      <w:r w:rsidR="00654795" w:rsidRPr="00F75F24">
        <w:rPr>
          <w:sz w:val="32"/>
          <w:szCs w:val="32"/>
        </w:rPr>
        <w:t>Estanislau</w:t>
      </w:r>
      <w:proofErr w:type="spellEnd"/>
      <w:r w:rsidR="00654795" w:rsidRPr="00F75F24">
        <w:rPr>
          <w:sz w:val="32"/>
          <w:szCs w:val="32"/>
        </w:rPr>
        <w:t xml:space="preserve"> de Oliveira Neto</w:t>
      </w:r>
      <w:r w:rsidRPr="00F75F24">
        <w:rPr>
          <w:sz w:val="32"/>
          <w:szCs w:val="32"/>
        </w:rPr>
        <w:t xml:space="preserve">(PMM/SMCI-Maceió), </w:t>
      </w:r>
      <w:proofErr w:type="spellStart"/>
      <w:r w:rsidRPr="00F75F24">
        <w:rPr>
          <w:sz w:val="32"/>
          <w:szCs w:val="32"/>
        </w:rPr>
        <w:t>Thyago</w:t>
      </w:r>
      <w:proofErr w:type="spellEnd"/>
      <w:r w:rsidRPr="00F75F24">
        <w:rPr>
          <w:sz w:val="32"/>
          <w:szCs w:val="32"/>
        </w:rPr>
        <w:t xml:space="preserve"> Sampaio(UFAL), José Carlos Castro(MPE/AL), Gustavo Henrique Albuquerque Santos(MPC/AL)</w:t>
      </w:r>
      <w:r w:rsidR="008073B5" w:rsidRPr="00F75F24">
        <w:rPr>
          <w:sz w:val="32"/>
          <w:szCs w:val="32"/>
        </w:rPr>
        <w:t xml:space="preserve">, </w:t>
      </w:r>
      <w:proofErr w:type="spellStart"/>
      <w:r w:rsidR="008073B5" w:rsidRPr="00F75F24">
        <w:rPr>
          <w:sz w:val="32"/>
          <w:szCs w:val="32"/>
        </w:rPr>
        <w:t>Nelton</w:t>
      </w:r>
      <w:proofErr w:type="spellEnd"/>
      <w:r w:rsidR="008073B5" w:rsidRPr="00F75F24">
        <w:rPr>
          <w:sz w:val="32"/>
          <w:szCs w:val="32"/>
        </w:rPr>
        <w:t xml:space="preserve"> Martins Yin Filho(</w:t>
      </w:r>
      <w:r w:rsidR="00BF38FB" w:rsidRPr="00F75F24">
        <w:rPr>
          <w:sz w:val="32"/>
          <w:szCs w:val="32"/>
        </w:rPr>
        <w:t>CGU) e Sras. Valéria Bezerra(ISV</w:t>
      </w:r>
      <w:r w:rsidR="008073B5" w:rsidRPr="00F75F24">
        <w:rPr>
          <w:sz w:val="32"/>
          <w:szCs w:val="32"/>
        </w:rPr>
        <w:t xml:space="preserve">), Maria de </w:t>
      </w:r>
      <w:r w:rsidR="00654795" w:rsidRPr="00F75F24">
        <w:rPr>
          <w:sz w:val="32"/>
          <w:szCs w:val="32"/>
        </w:rPr>
        <w:t>Fátima Accioly Canuto Wanderlei</w:t>
      </w:r>
      <w:r w:rsidR="008073B5" w:rsidRPr="00F75F24">
        <w:rPr>
          <w:sz w:val="32"/>
          <w:szCs w:val="32"/>
        </w:rPr>
        <w:t xml:space="preserve">(CEDDH), </w:t>
      </w:r>
      <w:proofErr w:type="spellStart"/>
      <w:r w:rsidR="00654795" w:rsidRPr="00F75F24">
        <w:rPr>
          <w:sz w:val="32"/>
          <w:szCs w:val="32"/>
        </w:rPr>
        <w:t>Nadja</w:t>
      </w:r>
      <w:proofErr w:type="spellEnd"/>
      <w:r w:rsidR="00654795" w:rsidRPr="00F75F24">
        <w:rPr>
          <w:sz w:val="32"/>
          <w:szCs w:val="32"/>
        </w:rPr>
        <w:t xml:space="preserve"> Lúcia de Oliveira Peixoto</w:t>
      </w:r>
      <w:r w:rsidR="008073B5" w:rsidRPr="00F75F24">
        <w:rPr>
          <w:sz w:val="32"/>
          <w:szCs w:val="32"/>
        </w:rPr>
        <w:t xml:space="preserve">(UNEAL) e </w:t>
      </w:r>
      <w:proofErr w:type="spellStart"/>
      <w:r w:rsidR="008073B5" w:rsidRPr="00F75F24">
        <w:rPr>
          <w:sz w:val="32"/>
          <w:szCs w:val="32"/>
        </w:rPr>
        <w:t>Helenice</w:t>
      </w:r>
      <w:proofErr w:type="spellEnd"/>
      <w:r w:rsidR="008073B5" w:rsidRPr="00F75F24">
        <w:rPr>
          <w:sz w:val="32"/>
          <w:szCs w:val="32"/>
        </w:rPr>
        <w:t xml:space="preserve"> Balbino Silva(SINTEAL).</w:t>
      </w:r>
      <w:r w:rsidRPr="00F75F24">
        <w:rPr>
          <w:sz w:val="32"/>
          <w:szCs w:val="32"/>
        </w:rPr>
        <w:t xml:space="preserve"> </w:t>
      </w:r>
      <w:r w:rsidR="00650670" w:rsidRPr="00F75F24">
        <w:rPr>
          <w:b/>
          <w:sz w:val="32"/>
          <w:szCs w:val="32"/>
          <w:u w:val="single"/>
        </w:rPr>
        <w:t>Item I da Pauta: Aprovação da Ata da reunião anterior</w:t>
      </w:r>
      <w:r w:rsidR="00650670" w:rsidRPr="00F75F24">
        <w:rPr>
          <w:sz w:val="32"/>
          <w:szCs w:val="32"/>
        </w:rPr>
        <w:t xml:space="preserve"> - Esta foi aprovada por unanimidade e sem ressalvas, em seguida ao conhecimento de seu respectivo texto por todos os presentes. </w:t>
      </w:r>
      <w:r w:rsidR="00650670" w:rsidRPr="00F75F24">
        <w:rPr>
          <w:b/>
          <w:sz w:val="32"/>
          <w:szCs w:val="32"/>
          <w:u w:val="single"/>
        </w:rPr>
        <w:t>Item II da Pauta: Mensagem da SMCI</w:t>
      </w:r>
      <w:r w:rsidR="00650670" w:rsidRPr="00F75F24">
        <w:rPr>
          <w:sz w:val="32"/>
          <w:szCs w:val="32"/>
        </w:rPr>
        <w:t xml:space="preserve"> - Antecipando-se, o Sr. Coordenador elogiou a presença de todos</w:t>
      </w:r>
      <w:r w:rsidR="00C31449" w:rsidRPr="00F75F24">
        <w:rPr>
          <w:sz w:val="32"/>
          <w:szCs w:val="32"/>
        </w:rPr>
        <w:t>, agradeceu a cessão do espaço e, sobre a presente pauta</w:t>
      </w:r>
      <w:r w:rsidR="003B7791" w:rsidRPr="00F75F24">
        <w:rPr>
          <w:sz w:val="32"/>
          <w:szCs w:val="32"/>
        </w:rPr>
        <w:t>,</w:t>
      </w:r>
      <w:r w:rsidR="00C31449" w:rsidRPr="00F75F24">
        <w:rPr>
          <w:sz w:val="32"/>
          <w:szCs w:val="32"/>
        </w:rPr>
        <w:t xml:space="preserve"> </w:t>
      </w:r>
      <w:r w:rsidR="001858C6" w:rsidRPr="00F75F24">
        <w:rPr>
          <w:sz w:val="32"/>
          <w:szCs w:val="32"/>
        </w:rPr>
        <w:t>afirmou</w:t>
      </w:r>
      <w:r w:rsidR="003B7791" w:rsidRPr="00F75F24">
        <w:rPr>
          <w:sz w:val="32"/>
          <w:szCs w:val="32"/>
        </w:rPr>
        <w:t xml:space="preserve"> da necessidade de se concluir o que se discutira em nossa reunião anterior, sobre nosso planejamento do corrente ano</w:t>
      </w:r>
      <w:r w:rsidR="00654795" w:rsidRPr="00F75F24">
        <w:rPr>
          <w:sz w:val="32"/>
          <w:szCs w:val="32"/>
        </w:rPr>
        <w:t>,</w:t>
      </w:r>
      <w:r w:rsidR="003B7791" w:rsidRPr="00F75F24">
        <w:rPr>
          <w:sz w:val="32"/>
          <w:szCs w:val="32"/>
        </w:rPr>
        <w:t xml:space="preserve"> e </w:t>
      </w:r>
      <w:r w:rsidR="00654795" w:rsidRPr="00F75F24">
        <w:rPr>
          <w:sz w:val="32"/>
          <w:szCs w:val="32"/>
        </w:rPr>
        <w:t>a operacionalização</w:t>
      </w:r>
      <w:r w:rsidR="003B7791" w:rsidRPr="00F75F24">
        <w:rPr>
          <w:sz w:val="32"/>
          <w:szCs w:val="32"/>
        </w:rPr>
        <w:t xml:space="preserve"> </w:t>
      </w:r>
      <w:r w:rsidR="00654795" w:rsidRPr="00F75F24">
        <w:rPr>
          <w:sz w:val="32"/>
          <w:szCs w:val="32"/>
        </w:rPr>
        <w:t>d</w:t>
      </w:r>
      <w:r w:rsidR="003B7791" w:rsidRPr="00F75F24">
        <w:rPr>
          <w:sz w:val="32"/>
          <w:szCs w:val="32"/>
        </w:rPr>
        <w:t>o formato de nossas reuniões, a parti</w:t>
      </w:r>
      <w:r w:rsidR="00654795" w:rsidRPr="00F75F24">
        <w:rPr>
          <w:sz w:val="32"/>
          <w:szCs w:val="32"/>
        </w:rPr>
        <w:t xml:space="preserve">r da constituição dos comitês. </w:t>
      </w:r>
      <w:r w:rsidR="00650670" w:rsidRPr="00F75F24">
        <w:rPr>
          <w:sz w:val="32"/>
          <w:szCs w:val="32"/>
        </w:rPr>
        <w:t xml:space="preserve">Já o representante da SMCI, justificou a ausência do </w:t>
      </w:r>
      <w:r w:rsidR="00CB1C98" w:rsidRPr="00F75F24">
        <w:rPr>
          <w:sz w:val="32"/>
          <w:szCs w:val="32"/>
        </w:rPr>
        <w:t xml:space="preserve">Sr. </w:t>
      </w:r>
      <w:r w:rsidR="00323595" w:rsidRPr="00F75F24">
        <w:rPr>
          <w:sz w:val="32"/>
          <w:szCs w:val="32"/>
        </w:rPr>
        <w:t>S</w:t>
      </w:r>
      <w:r w:rsidR="00650670" w:rsidRPr="00F75F24">
        <w:rPr>
          <w:sz w:val="32"/>
          <w:szCs w:val="32"/>
        </w:rPr>
        <w:t xml:space="preserve">ecretário, ao tempo em que </w:t>
      </w:r>
      <w:r w:rsidR="00CB1C98" w:rsidRPr="00F75F24">
        <w:rPr>
          <w:sz w:val="32"/>
          <w:szCs w:val="32"/>
        </w:rPr>
        <w:t xml:space="preserve">afirmou da importância para o órgão por ele representado em fazer parte deste seleto grupo. </w:t>
      </w:r>
      <w:r w:rsidR="007C2E13" w:rsidRPr="00F75F24">
        <w:rPr>
          <w:b/>
          <w:sz w:val="32"/>
          <w:szCs w:val="32"/>
          <w:u w:val="single"/>
        </w:rPr>
        <w:t>Item III da Pauta: Que</w:t>
      </w:r>
      <w:r w:rsidR="00313344" w:rsidRPr="00F75F24">
        <w:rPr>
          <w:b/>
          <w:sz w:val="32"/>
          <w:szCs w:val="32"/>
          <w:u w:val="single"/>
        </w:rPr>
        <w:t>s</w:t>
      </w:r>
      <w:r w:rsidR="007C2E13" w:rsidRPr="00F75F24">
        <w:rPr>
          <w:b/>
          <w:sz w:val="32"/>
          <w:szCs w:val="32"/>
          <w:u w:val="single"/>
        </w:rPr>
        <w:t xml:space="preserve">tões administrativas </w:t>
      </w:r>
      <w:r w:rsidR="00313344" w:rsidRPr="00F75F24">
        <w:rPr>
          <w:b/>
          <w:sz w:val="32"/>
          <w:szCs w:val="32"/>
          <w:u w:val="single"/>
        </w:rPr>
        <w:t>e comunicações (Prêmio FOCCO boas práticas e combate à corrupção)</w:t>
      </w:r>
      <w:r w:rsidR="00313344" w:rsidRPr="00F75F24">
        <w:rPr>
          <w:sz w:val="32"/>
          <w:szCs w:val="32"/>
        </w:rPr>
        <w:t xml:space="preserve">  - </w:t>
      </w:r>
      <w:r w:rsidR="001858C6" w:rsidRPr="00F75F24">
        <w:rPr>
          <w:sz w:val="32"/>
          <w:szCs w:val="32"/>
        </w:rPr>
        <w:t xml:space="preserve">Voltando a intervir, o </w:t>
      </w:r>
      <w:proofErr w:type="spellStart"/>
      <w:r w:rsidR="001858C6" w:rsidRPr="00F75F24">
        <w:rPr>
          <w:sz w:val="32"/>
          <w:szCs w:val="32"/>
        </w:rPr>
        <w:t>Sr</w:t>
      </w:r>
      <w:proofErr w:type="spellEnd"/>
      <w:r w:rsidR="001858C6" w:rsidRPr="00F75F24">
        <w:rPr>
          <w:sz w:val="32"/>
          <w:szCs w:val="32"/>
        </w:rPr>
        <w:t>, Coordenador disse de sua intenção de dar continuidade ao projeto “Prêmio FOCCO de Boas Práticas em Prol do Combate à Corrupção”, com id</w:t>
      </w:r>
      <w:r w:rsidR="0020480E" w:rsidRPr="00F75F24">
        <w:rPr>
          <w:sz w:val="32"/>
          <w:szCs w:val="32"/>
        </w:rPr>
        <w:t>ênticas regras,</w:t>
      </w:r>
      <w:r w:rsidR="00654795" w:rsidRPr="00F75F24">
        <w:rPr>
          <w:sz w:val="32"/>
          <w:szCs w:val="32"/>
        </w:rPr>
        <w:t xml:space="preserve"> face sua excelente repercussão</w:t>
      </w:r>
      <w:r w:rsidR="001858C6" w:rsidRPr="00F75F24">
        <w:rPr>
          <w:sz w:val="32"/>
          <w:szCs w:val="32"/>
        </w:rPr>
        <w:t xml:space="preserve"> quando de sua apresentaç</w:t>
      </w:r>
      <w:r w:rsidR="0020480E" w:rsidRPr="00F75F24">
        <w:rPr>
          <w:sz w:val="32"/>
          <w:szCs w:val="32"/>
        </w:rPr>
        <w:t>ão</w:t>
      </w:r>
      <w:r w:rsidR="00654795" w:rsidRPr="00F75F24">
        <w:rPr>
          <w:sz w:val="32"/>
          <w:szCs w:val="32"/>
        </w:rPr>
        <w:t>,</w:t>
      </w:r>
      <w:r w:rsidR="0020480E" w:rsidRPr="00F75F24">
        <w:rPr>
          <w:sz w:val="32"/>
          <w:szCs w:val="32"/>
        </w:rPr>
        <w:t xml:space="preserve"> e que o reconhecimen</w:t>
      </w:r>
      <w:r w:rsidR="00323595" w:rsidRPr="00F75F24">
        <w:rPr>
          <w:sz w:val="32"/>
          <w:szCs w:val="32"/>
        </w:rPr>
        <w:t xml:space="preserve">to será </w:t>
      </w:r>
      <w:r w:rsidR="00654795" w:rsidRPr="00F75F24">
        <w:rPr>
          <w:sz w:val="32"/>
          <w:szCs w:val="32"/>
        </w:rPr>
        <w:t>con</w:t>
      </w:r>
      <w:r w:rsidR="00323595" w:rsidRPr="00F75F24">
        <w:rPr>
          <w:sz w:val="32"/>
          <w:szCs w:val="32"/>
        </w:rPr>
        <w:t xml:space="preserve">cedido à instituição, </w:t>
      </w:r>
      <w:r w:rsidR="0020480E" w:rsidRPr="00F75F24">
        <w:rPr>
          <w:sz w:val="32"/>
          <w:szCs w:val="32"/>
        </w:rPr>
        <w:t>órgão público ou privado que venha a se desatacar nessas ações de prevenção e/ou combate à corrupção.</w:t>
      </w:r>
      <w:r w:rsidR="001858C6" w:rsidRPr="00F75F24">
        <w:rPr>
          <w:sz w:val="32"/>
          <w:szCs w:val="32"/>
        </w:rPr>
        <w:t xml:space="preserve"> </w:t>
      </w:r>
      <w:r w:rsidR="0020480E" w:rsidRPr="00F75F24">
        <w:rPr>
          <w:sz w:val="32"/>
          <w:szCs w:val="32"/>
        </w:rPr>
        <w:t xml:space="preserve">O 2º ponto a se destacar, </w:t>
      </w:r>
      <w:r w:rsidR="00313344" w:rsidRPr="00F75F24">
        <w:rPr>
          <w:sz w:val="32"/>
          <w:szCs w:val="32"/>
        </w:rPr>
        <w:t xml:space="preserve">continuou ele, </w:t>
      </w:r>
      <w:r w:rsidR="00AB61CA" w:rsidRPr="00F75F24">
        <w:rPr>
          <w:sz w:val="32"/>
          <w:szCs w:val="32"/>
        </w:rPr>
        <w:t>é que já se encontram</w:t>
      </w:r>
      <w:r w:rsidR="00323595" w:rsidRPr="00F75F24">
        <w:rPr>
          <w:sz w:val="32"/>
          <w:szCs w:val="32"/>
        </w:rPr>
        <w:t xml:space="preserve"> abertas as inscrições para</w:t>
      </w:r>
      <w:r w:rsidR="0020480E" w:rsidRPr="00F75F24">
        <w:rPr>
          <w:sz w:val="32"/>
          <w:szCs w:val="32"/>
        </w:rPr>
        <w:t xml:space="preserve">, a exemplo do ano anterior, algum órgão e/ou </w:t>
      </w:r>
      <w:r w:rsidR="0020480E" w:rsidRPr="00F75F24">
        <w:rPr>
          <w:sz w:val="32"/>
          <w:szCs w:val="32"/>
        </w:rPr>
        <w:lastRenderedPageBreak/>
        <w:t>institui</w:t>
      </w:r>
      <w:r w:rsidR="00323595" w:rsidRPr="00F75F24">
        <w:rPr>
          <w:sz w:val="32"/>
          <w:szCs w:val="32"/>
        </w:rPr>
        <w:t>ção se habilite</w:t>
      </w:r>
      <w:r w:rsidR="003D482F" w:rsidRPr="00F75F24">
        <w:rPr>
          <w:sz w:val="32"/>
          <w:szCs w:val="32"/>
        </w:rPr>
        <w:t xml:space="preserve"> à essa</w:t>
      </w:r>
      <w:r w:rsidR="008031D0" w:rsidRPr="00F75F24">
        <w:rPr>
          <w:sz w:val="32"/>
          <w:szCs w:val="32"/>
        </w:rPr>
        <w:t xml:space="preserve"> con</w:t>
      </w:r>
      <w:r w:rsidR="003D482F" w:rsidRPr="00F75F24">
        <w:rPr>
          <w:sz w:val="32"/>
          <w:szCs w:val="32"/>
        </w:rPr>
        <w:t>quista, e no final</w:t>
      </w:r>
      <w:r w:rsidR="00AB61CA" w:rsidRPr="00F75F24">
        <w:rPr>
          <w:sz w:val="32"/>
          <w:szCs w:val="32"/>
        </w:rPr>
        <w:t xml:space="preserve"> do ano escolheremos qual aquele</w:t>
      </w:r>
      <w:r w:rsidR="003D482F" w:rsidRPr="00F75F24">
        <w:rPr>
          <w:sz w:val="32"/>
          <w:szCs w:val="32"/>
        </w:rPr>
        <w:t xml:space="preserve"> que fará jus ao prêmio, </w:t>
      </w:r>
      <w:r w:rsidR="007C2E13" w:rsidRPr="00F75F24">
        <w:rPr>
          <w:sz w:val="32"/>
          <w:szCs w:val="32"/>
        </w:rPr>
        <w:t>que deverá</w:t>
      </w:r>
      <w:r w:rsidR="003D482F" w:rsidRPr="00F75F24">
        <w:rPr>
          <w:sz w:val="32"/>
          <w:szCs w:val="32"/>
        </w:rPr>
        <w:t xml:space="preserve"> ser entregue durante as comemorações do Dia Internacional Con</w:t>
      </w:r>
      <w:r w:rsidR="00313344" w:rsidRPr="00F75F24">
        <w:rPr>
          <w:sz w:val="32"/>
          <w:szCs w:val="32"/>
        </w:rPr>
        <w:t xml:space="preserve">tra a Corrupção. Neste momento, </w:t>
      </w:r>
      <w:r w:rsidR="003D482F" w:rsidRPr="00F75F24">
        <w:rPr>
          <w:sz w:val="32"/>
          <w:szCs w:val="32"/>
        </w:rPr>
        <w:t>o Sr. Coordenador solicitou aos presentes que apresentassem possíveis sugest</w:t>
      </w:r>
      <w:r w:rsidR="00741ED5" w:rsidRPr="00F75F24">
        <w:rPr>
          <w:sz w:val="32"/>
          <w:szCs w:val="32"/>
        </w:rPr>
        <w:t xml:space="preserve">ões ao que fora indicado. Como não surgiu nenhuma proposta, </w:t>
      </w:r>
      <w:r w:rsidR="007C2E13" w:rsidRPr="00F75F24">
        <w:rPr>
          <w:sz w:val="32"/>
          <w:szCs w:val="32"/>
        </w:rPr>
        <w:t>foi aprovado o plano exibido</w:t>
      </w:r>
      <w:r w:rsidR="00741ED5" w:rsidRPr="00F75F24">
        <w:rPr>
          <w:sz w:val="32"/>
          <w:szCs w:val="32"/>
        </w:rPr>
        <w:t xml:space="preserve"> pela Coordenação. Dando sequência, o Sr. </w:t>
      </w:r>
      <w:proofErr w:type="spellStart"/>
      <w:r w:rsidR="00741ED5" w:rsidRPr="00F75F24">
        <w:rPr>
          <w:sz w:val="32"/>
          <w:szCs w:val="32"/>
        </w:rPr>
        <w:t>Claudivan</w:t>
      </w:r>
      <w:proofErr w:type="spellEnd"/>
      <w:r w:rsidR="00741ED5" w:rsidRPr="00F75F24">
        <w:rPr>
          <w:sz w:val="32"/>
          <w:szCs w:val="32"/>
        </w:rPr>
        <w:t xml:space="preserve"> Costa confirmou a realizaçã</w:t>
      </w:r>
      <w:r w:rsidR="007C2E13" w:rsidRPr="00F75F24">
        <w:rPr>
          <w:sz w:val="32"/>
          <w:szCs w:val="32"/>
        </w:rPr>
        <w:t>o de nossas reuniões ordinárias</w:t>
      </w:r>
      <w:r w:rsidR="00741ED5" w:rsidRPr="00F75F24">
        <w:rPr>
          <w:sz w:val="32"/>
          <w:szCs w:val="32"/>
        </w:rPr>
        <w:t xml:space="preserve"> a partir desta, bimestralmente, ratif</w:t>
      </w:r>
      <w:r w:rsidR="00AB61CA" w:rsidRPr="00F75F24">
        <w:rPr>
          <w:sz w:val="32"/>
          <w:szCs w:val="32"/>
        </w:rPr>
        <w:t xml:space="preserve">icando, assim, que nosso </w:t>
      </w:r>
      <w:r w:rsidR="00741ED5" w:rsidRPr="00F75F24">
        <w:rPr>
          <w:sz w:val="32"/>
          <w:szCs w:val="32"/>
        </w:rPr>
        <w:t>enco</w:t>
      </w:r>
      <w:r w:rsidR="00AB61CA" w:rsidRPr="00F75F24">
        <w:rPr>
          <w:sz w:val="32"/>
          <w:szCs w:val="32"/>
        </w:rPr>
        <w:t>ntro vindouro deverá acontecer no próximo</w:t>
      </w:r>
      <w:r w:rsidR="00741ED5" w:rsidRPr="00F75F24">
        <w:rPr>
          <w:sz w:val="32"/>
          <w:szCs w:val="32"/>
        </w:rPr>
        <w:t xml:space="preserve"> 5 de maio, primeira terça-feira do mês, no horário das 14h30.</w:t>
      </w:r>
      <w:r w:rsidR="00717B03" w:rsidRPr="00F75F24">
        <w:rPr>
          <w:sz w:val="32"/>
          <w:szCs w:val="32"/>
        </w:rPr>
        <w:t xml:space="preserve"> </w:t>
      </w:r>
      <w:r w:rsidR="00313344" w:rsidRPr="00F75F24">
        <w:rPr>
          <w:b/>
          <w:sz w:val="32"/>
          <w:szCs w:val="32"/>
          <w:u w:val="single"/>
        </w:rPr>
        <w:t>Item IV da Pauta: Planejamento das ações 2.02</w:t>
      </w:r>
      <w:r w:rsidR="00D83DBE" w:rsidRPr="00F75F24">
        <w:rPr>
          <w:b/>
          <w:sz w:val="32"/>
          <w:szCs w:val="32"/>
          <w:u w:val="single"/>
        </w:rPr>
        <w:t xml:space="preserve">0 – </w:t>
      </w:r>
      <w:r w:rsidR="00313344" w:rsidRPr="00F75F24">
        <w:rPr>
          <w:b/>
          <w:sz w:val="32"/>
          <w:szCs w:val="32"/>
          <w:u w:val="single"/>
        </w:rPr>
        <w:t>Composição e funcionamento dos comitês aprovados na reuni</w:t>
      </w:r>
      <w:r w:rsidR="00D83DBE" w:rsidRPr="00F75F24">
        <w:rPr>
          <w:b/>
          <w:sz w:val="32"/>
          <w:szCs w:val="32"/>
          <w:u w:val="single"/>
        </w:rPr>
        <w:t>ão anterior: (</w:t>
      </w:r>
      <w:r w:rsidR="00313344" w:rsidRPr="00F75F24">
        <w:rPr>
          <w:b/>
          <w:sz w:val="32"/>
          <w:szCs w:val="32"/>
          <w:u w:val="single"/>
        </w:rPr>
        <w:t>1.Capacitação;</w:t>
      </w:r>
      <w:r w:rsidR="00D83DBE" w:rsidRPr="00F75F24">
        <w:rPr>
          <w:b/>
          <w:sz w:val="32"/>
          <w:szCs w:val="32"/>
          <w:u w:val="single"/>
        </w:rPr>
        <w:t xml:space="preserve"> </w:t>
      </w:r>
      <w:r w:rsidR="00313344" w:rsidRPr="00F75F24">
        <w:rPr>
          <w:b/>
          <w:sz w:val="32"/>
          <w:szCs w:val="32"/>
          <w:u w:val="single"/>
        </w:rPr>
        <w:t>2.</w:t>
      </w:r>
      <w:r w:rsidR="00D83DBE" w:rsidRPr="00F75F24">
        <w:rPr>
          <w:b/>
          <w:sz w:val="32"/>
          <w:szCs w:val="32"/>
          <w:u w:val="single"/>
        </w:rPr>
        <w:t xml:space="preserve"> </w:t>
      </w:r>
      <w:r w:rsidR="00313344" w:rsidRPr="00F75F24">
        <w:rPr>
          <w:b/>
          <w:sz w:val="32"/>
          <w:szCs w:val="32"/>
          <w:u w:val="single"/>
        </w:rPr>
        <w:t>Transpar</w:t>
      </w:r>
      <w:r w:rsidR="00D83DBE" w:rsidRPr="00F75F24">
        <w:rPr>
          <w:b/>
          <w:sz w:val="32"/>
          <w:szCs w:val="32"/>
          <w:u w:val="single"/>
        </w:rPr>
        <w:t xml:space="preserve">ência e controle social; </w:t>
      </w:r>
      <w:r w:rsidR="00313344" w:rsidRPr="00F75F24">
        <w:rPr>
          <w:b/>
          <w:sz w:val="32"/>
          <w:szCs w:val="32"/>
          <w:u w:val="single"/>
        </w:rPr>
        <w:t>3.Ações de controle e inteligência; 4.Governança e integridade</w:t>
      </w:r>
      <w:r w:rsidR="00D83DBE" w:rsidRPr="00F75F24">
        <w:rPr>
          <w:b/>
          <w:sz w:val="32"/>
          <w:szCs w:val="32"/>
          <w:u w:val="single"/>
        </w:rPr>
        <w:t>)</w:t>
      </w:r>
      <w:r w:rsidR="00D83DBE" w:rsidRPr="00F75F24">
        <w:rPr>
          <w:sz w:val="32"/>
          <w:szCs w:val="32"/>
        </w:rPr>
        <w:t xml:space="preserve"> - Em </w:t>
      </w:r>
      <w:r w:rsidR="00717B03" w:rsidRPr="00F75F24">
        <w:rPr>
          <w:sz w:val="32"/>
          <w:szCs w:val="32"/>
        </w:rPr>
        <w:t>seguida, abordou ele, ainda, o novo processo de funcionamento do FOCCO, com o objetivo de oferecer uma melhor convergência e contribuição dentro de nossos propósitos</w:t>
      </w:r>
      <w:r w:rsidR="00C5480E" w:rsidRPr="00F75F24">
        <w:rPr>
          <w:sz w:val="32"/>
          <w:szCs w:val="32"/>
        </w:rPr>
        <w:t>. Assim, continuou o Sr. Coordenador, legitimando o que afirmara em nossa reunião anterior, sobre nosso planejamen</w:t>
      </w:r>
      <w:r w:rsidR="00D83DBE" w:rsidRPr="00F75F24">
        <w:rPr>
          <w:sz w:val="32"/>
          <w:szCs w:val="32"/>
        </w:rPr>
        <w:t>to para o corrente exercício, através do</w:t>
      </w:r>
      <w:r w:rsidR="00C5480E" w:rsidRPr="00F75F24">
        <w:rPr>
          <w:sz w:val="32"/>
          <w:szCs w:val="32"/>
        </w:rPr>
        <w:t xml:space="preserve"> qual foram aprovadas duas mudanças na forma de atuação/funcionamento do Fórum. A primeira</w:t>
      </w:r>
      <w:r w:rsidR="00FB4E22" w:rsidRPr="00F75F24">
        <w:rPr>
          <w:sz w:val="32"/>
          <w:szCs w:val="32"/>
        </w:rPr>
        <w:t xml:space="preserve"> foi a constituição dos seguintes comitês/grupos de trabalho para tratar d</w:t>
      </w:r>
      <w:r w:rsidR="008C20BD" w:rsidRPr="00F75F24">
        <w:rPr>
          <w:sz w:val="32"/>
          <w:szCs w:val="32"/>
        </w:rPr>
        <w:t xml:space="preserve">e áreas de atuação específicas: </w:t>
      </w:r>
      <w:r w:rsidR="0001722F" w:rsidRPr="00F75F24">
        <w:rPr>
          <w:b/>
          <w:sz w:val="32"/>
          <w:szCs w:val="32"/>
        </w:rPr>
        <w:t>1)</w:t>
      </w:r>
      <w:r w:rsidR="00904A4D" w:rsidRPr="00F75F24">
        <w:rPr>
          <w:b/>
          <w:sz w:val="32"/>
          <w:szCs w:val="32"/>
        </w:rPr>
        <w:t>C</w:t>
      </w:r>
      <w:r w:rsidR="00FB4E22" w:rsidRPr="00F75F24">
        <w:rPr>
          <w:b/>
          <w:sz w:val="32"/>
          <w:szCs w:val="32"/>
        </w:rPr>
        <w:t>apacitação</w:t>
      </w:r>
      <w:r w:rsidR="008C20BD" w:rsidRPr="00F75F24">
        <w:rPr>
          <w:sz w:val="32"/>
          <w:szCs w:val="32"/>
        </w:rPr>
        <w:t xml:space="preserve"> que será forma</w:t>
      </w:r>
      <w:r w:rsidR="00904A4D" w:rsidRPr="00F75F24">
        <w:rPr>
          <w:sz w:val="32"/>
          <w:szCs w:val="32"/>
        </w:rPr>
        <w:t>do a partir da Comissão</w:t>
      </w:r>
      <w:r w:rsidR="0001722F" w:rsidRPr="00F75F24">
        <w:rPr>
          <w:sz w:val="32"/>
          <w:szCs w:val="32"/>
        </w:rPr>
        <w:t xml:space="preserve"> que já tem atuado nas última</w:t>
      </w:r>
      <w:r w:rsidR="008C20BD" w:rsidRPr="00F75F24">
        <w:rPr>
          <w:sz w:val="32"/>
          <w:szCs w:val="32"/>
        </w:rPr>
        <w:t xml:space="preserve">s </w:t>
      </w:r>
      <w:r w:rsidR="0001722F" w:rsidRPr="00F75F24">
        <w:rPr>
          <w:sz w:val="32"/>
          <w:szCs w:val="32"/>
        </w:rPr>
        <w:t>ações</w:t>
      </w:r>
      <w:r w:rsidR="008C20BD" w:rsidRPr="00F75F24">
        <w:rPr>
          <w:sz w:val="32"/>
          <w:szCs w:val="32"/>
        </w:rPr>
        <w:t xml:space="preserve">, além dos demais partícipes que manifestarem interesse; </w:t>
      </w:r>
      <w:r w:rsidR="00904A4D" w:rsidRPr="00F75F24">
        <w:rPr>
          <w:b/>
          <w:sz w:val="32"/>
          <w:szCs w:val="32"/>
        </w:rPr>
        <w:t>2)Transparência e Controle S</w:t>
      </w:r>
      <w:r w:rsidR="008C20BD" w:rsidRPr="00F75F24">
        <w:rPr>
          <w:b/>
          <w:sz w:val="32"/>
          <w:szCs w:val="32"/>
        </w:rPr>
        <w:t>ocial</w:t>
      </w:r>
      <w:r w:rsidR="0001722F" w:rsidRPr="00F75F24">
        <w:rPr>
          <w:b/>
          <w:sz w:val="32"/>
          <w:szCs w:val="32"/>
        </w:rPr>
        <w:t xml:space="preserve">, </w:t>
      </w:r>
      <w:r w:rsidR="0001722F" w:rsidRPr="00F75F24">
        <w:rPr>
          <w:sz w:val="32"/>
          <w:szCs w:val="32"/>
        </w:rPr>
        <w:t>visando aproximar a sociedade da gestão pública e das ações do governo e de seus representantes</w:t>
      </w:r>
      <w:r w:rsidR="0001722F" w:rsidRPr="00F75F24">
        <w:rPr>
          <w:b/>
          <w:sz w:val="32"/>
          <w:szCs w:val="32"/>
        </w:rPr>
        <w:t xml:space="preserve">; </w:t>
      </w:r>
      <w:r w:rsidR="00904A4D" w:rsidRPr="00F75F24">
        <w:rPr>
          <w:b/>
          <w:sz w:val="32"/>
          <w:szCs w:val="32"/>
        </w:rPr>
        <w:t>3)Ações de Controle e I</w:t>
      </w:r>
      <w:r w:rsidR="008C20BD" w:rsidRPr="00F75F24">
        <w:rPr>
          <w:b/>
          <w:sz w:val="32"/>
          <w:szCs w:val="32"/>
        </w:rPr>
        <w:t>nteligência</w:t>
      </w:r>
      <w:r w:rsidR="0001722F" w:rsidRPr="00F75F24">
        <w:rPr>
          <w:b/>
          <w:sz w:val="32"/>
          <w:szCs w:val="32"/>
        </w:rPr>
        <w:t xml:space="preserve">, </w:t>
      </w:r>
      <w:r w:rsidR="0001722F" w:rsidRPr="00F75F24">
        <w:rPr>
          <w:sz w:val="32"/>
          <w:szCs w:val="32"/>
        </w:rPr>
        <w:t>este</w:t>
      </w:r>
      <w:r w:rsidR="008C20BD" w:rsidRPr="00F75F24">
        <w:rPr>
          <w:sz w:val="32"/>
          <w:szCs w:val="32"/>
        </w:rPr>
        <w:t xml:space="preserve"> será constituído exclusivamente por órgãos de controle e investigação e </w:t>
      </w:r>
      <w:r w:rsidR="00904A4D" w:rsidRPr="00F75F24">
        <w:rPr>
          <w:b/>
          <w:sz w:val="32"/>
          <w:szCs w:val="32"/>
        </w:rPr>
        <w:t>4)Governança e I</w:t>
      </w:r>
      <w:r w:rsidR="008C20BD" w:rsidRPr="00F75F24">
        <w:rPr>
          <w:b/>
          <w:sz w:val="32"/>
          <w:szCs w:val="32"/>
        </w:rPr>
        <w:t>ntegridade</w:t>
      </w:r>
      <w:r w:rsidR="0001722F" w:rsidRPr="00F75F24">
        <w:rPr>
          <w:sz w:val="32"/>
          <w:szCs w:val="32"/>
        </w:rPr>
        <w:t xml:space="preserve"> que já vem funcionando a contento,</w:t>
      </w:r>
      <w:r w:rsidR="008C20BD" w:rsidRPr="00F75F24">
        <w:rPr>
          <w:sz w:val="32"/>
          <w:szCs w:val="32"/>
        </w:rPr>
        <w:t xml:space="preserve"> coordenando a Estratégia Nacional de Prevenção à Corrupção </w:t>
      </w:r>
      <w:r w:rsidR="0014121A" w:rsidRPr="00F75F24">
        <w:rPr>
          <w:sz w:val="32"/>
          <w:szCs w:val="32"/>
        </w:rPr>
        <w:t>em Alagoas, com a participação dos seguintes órgãos: TCU, CGU, TCE/AL, SMCI e CGE, destaca</w:t>
      </w:r>
      <w:r w:rsidR="0001722F" w:rsidRPr="00F75F24">
        <w:rPr>
          <w:sz w:val="32"/>
          <w:szCs w:val="32"/>
        </w:rPr>
        <w:t>n</w:t>
      </w:r>
      <w:r w:rsidR="0014121A" w:rsidRPr="00F75F24">
        <w:rPr>
          <w:sz w:val="32"/>
          <w:szCs w:val="32"/>
        </w:rPr>
        <w:t>do, aqui, que os órgãos de controle poderão integrar o grupo e as demais instituições</w:t>
      </w:r>
      <w:r w:rsidR="00904A4D" w:rsidRPr="00F75F24">
        <w:rPr>
          <w:sz w:val="32"/>
          <w:szCs w:val="32"/>
        </w:rPr>
        <w:t xml:space="preserve"> terão, igualmente, a oportunidade de</w:t>
      </w:r>
      <w:r w:rsidR="0014121A" w:rsidRPr="00F75F24">
        <w:rPr>
          <w:sz w:val="32"/>
          <w:szCs w:val="32"/>
        </w:rPr>
        <w:t xml:space="preserve"> participar </w:t>
      </w:r>
      <w:r w:rsidR="0014121A" w:rsidRPr="00F75F24">
        <w:rPr>
          <w:sz w:val="32"/>
          <w:szCs w:val="32"/>
        </w:rPr>
        <w:lastRenderedPageBreak/>
        <w:t>como colaboradores. Foi dito, também, que não obstante a constituição dos comitês, a plenária do FOCCO composta por todos os órg</w:t>
      </w:r>
      <w:r w:rsidR="00195747" w:rsidRPr="00F75F24">
        <w:rPr>
          <w:sz w:val="32"/>
          <w:szCs w:val="32"/>
        </w:rPr>
        <w:t>ãos e instituições</w:t>
      </w:r>
      <w:r w:rsidR="0014121A" w:rsidRPr="00F75F24">
        <w:rPr>
          <w:sz w:val="32"/>
          <w:szCs w:val="32"/>
        </w:rPr>
        <w:t>, sob a coordenação da comissão executiva, continua</w:t>
      </w:r>
      <w:r w:rsidR="00904A4D" w:rsidRPr="00F75F24">
        <w:rPr>
          <w:sz w:val="32"/>
          <w:szCs w:val="32"/>
        </w:rPr>
        <w:t xml:space="preserve"> responsável</w:t>
      </w:r>
      <w:r w:rsidR="0014121A" w:rsidRPr="00F75F24">
        <w:rPr>
          <w:sz w:val="32"/>
          <w:szCs w:val="32"/>
        </w:rPr>
        <w:t xml:space="preserve"> pelo Prêmio Graciliano Ramos de Boas Práticas em Prol do Combate à Corrupção</w:t>
      </w:r>
      <w:r w:rsidR="00195747" w:rsidRPr="00F75F24">
        <w:rPr>
          <w:sz w:val="32"/>
          <w:szCs w:val="32"/>
        </w:rPr>
        <w:t>,</w:t>
      </w:r>
      <w:r w:rsidR="0014121A" w:rsidRPr="00F75F24">
        <w:rPr>
          <w:sz w:val="32"/>
          <w:szCs w:val="32"/>
        </w:rPr>
        <w:t xml:space="preserve"> e pelo Dia Internacional Contra a Corrupção. A segunda mudança</w:t>
      </w:r>
      <w:r w:rsidR="00BA7D66" w:rsidRPr="00F75F24">
        <w:rPr>
          <w:sz w:val="32"/>
          <w:szCs w:val="32"/>
        </w:rPr>
        <w:t xml:space="preserve"> é na periodicidade das reuniões plenárias, tema já abordado, anteriormente, na presente Ata. </w:t>
      </w:r>
      <w:r w:rsidR="00F779EC" w:rsidRPr="00F75F24">
        <w:rPr>
          <w:sz w:val="32"/>
          <w:szCs w:val="32"/>
        </w:rPr>
        <w:t>A partir daqui e</w:t>
      </w:r>
      <w:r w:rsidR="00B57C13" w:rsidRPr="00F75F24">
        <w:rPr>
          <w:sz w:val="32"/>
          <w:szCs w:val="32"/>
        </w:rPr>
        <w:t xml:space="preserve"> do que fora apresenta</w:t>
      </w:r>
      <w:r w:rsidR="00F779EC" w:rsidRPr="00F75F24">
        <w:rPr>
          <w:sz w:val="32"/>
          <w:szCs w:val="32"/>
        </w:rPr>
        <w:t xml:space="preserve">do, continuou o Sr. Coordenador, </w:t>
      </w:r>
      <w:r w:rsidR="00B57C13" w:rsidRPr="00F75F24">
        <w:rPr>
          <w:sz w:val="32"/>
          <w:szCs w:val="32"/>
        </w:rPr>
        <w:t>afirmando da importância da nova estrutura e de se definir a composição dos GT, bem como as datas de realizações das primeiras reuniões de cada comitê.</w:t>
      </w:r>
      <w:r w:rsidR="00195747" w:rsidRPr="00F75F24">
        <w:rPr>
          <w:sz w:val="32"/>
          <w:szCs w:val="32"/>
        </w:rPr>
        <w:t xml:space="preserve"> Neste ponto</w:t>
      </w:r>
      <w:r w:rsidR="000A0AD7" w:rsidRPr="00F75F24">
        <w:rPr>
          <w:sz w:val="32"/>
          <w:szCs w:val="32"/>
        </w:rPr>
        <w:t>, ele passou a expor</w:t>
      </w:r>
      <w:r w:rsidR="004A2493" w:rsidRPr="00F75F24">
        <w:rPr>
          <w:sz w:val="32"/>
          <w:szCs w:val="32"/>
        </w:rPr>
        <w:t xml:space="preserve"> a</w:t>
      </w:r>
      <w:r w:rsidR="000A0AD7" w:rsidRPr="00F75F24">
        <w:rPr>
          <w:sz w:val="32"/>
          <w:szCs w:val="32"/>
        </w:rPr>
        <w:t xml:space="preserve"> composiç</w:t>
      </w:r>
      <w:r w:rsidR="004A2493" w:rsidRPr="00F75F24">
        <w:rPr>
          <w:sz w:val="32"/>
          <w:szCs w:val="32"/>
        </w:rPr>
        <w:t>ão</w:t>
      </w:r>
      <w:r w:rsidR="00F779EC" w:rsidRPr="00F75F24">
        <w:rPr>
          <w:sz w:val="32"/>
          <w:szCs w:val="32"/>
        </w:rPr>
        <w:t xml:space="preserve"> de cada uma delas</w:t>
      </w:r>
      <w:r w:rsidR="00195747" w:rsidRPr="00F75F24">
        <w:rPr>
          <w:sz w:val="32"/>
          <w:szCs w:val="32"/>
        </w:rPr>
        <w:t xml:space="preserve">, </w:t>
      </w:r>
      <w:r w:rsidR="000A0AD7" w:rsidRPr="00F75F24">
        <w:rPr>
          <w:sz w:val="32"/>
          <w:szCs w:val="32"/>
        </w:rPr>
        <w:t>a partir da Comissão de Capacitação,</w:t>
      </w:r>
      <w:r w:rsidR="00195747" w:rsidRPr="00F75F24">
        <w:rPr>
          <w:sz w:val="32"/>
          <w:szCs w:val="32"/>
        </w:rPr>
        <w:t xml:space="preserve"> que tem como objetivo levar ao</w:t>
      </w:r>
      <w:r w:rsidR="00F779EC" w:rsidRPr="00F75F24">
        <w:rPr>
          <w:sz w:val="32"/>
          <w:szCs w:val="32"/>
        </w:rPr>
        <w:t>s jovens</w:t>
      </w:r>
      <w:r w:rsidR="000A0AD7" w:rsidRPr="00F75F24">
        <w:rPr>
          <w:sz w:val="32"/>
          <w:szCs w:val="32"/>
        </w:rPr>
        <w:t xml:space="preserve"> uma oportunidade de conscientização sobre a importância da funç</w:t>
      </w:r>
      <w:r w:rsidR="004A2493" w:rsidRPr="00F75F24">
        <w:rPr>
          <w:sz w:val="32"/>
          <w:szCs w:val="32"/>
        </w:rPr>
        <w:t>ão parlamentar, para que entendam como o representante da pop</w:t>
      </w:r>
      <w:r w:rsidR="00195747" w:rsidRPr="00F75F24">
        <w:rPr>
          <w:sz w:val="32"/>
          <w:szCs w:val="32"/>
        </w:rPr>
        <w:t>ulação atua, capacitando-o</w:t>
      </w:r>
      <w:r w:rsidR="00F779EC" w:rsidRPr="00F75F24">
        <w:rPr>
          <w:sz w:val="32"/>
          <w:szCs w:val="32"/>
        </w:rPr>
        <w:t>s, deste modo</w:t>
      </w:r>
      <w:r w:rsidR="004A2493" w:rsidRPr="00F75F24">
        <w:rPr>
          <w:sz w:val="32"/>
          <w:szCs w:val="32"/>
        </w:rPr>
        <w:t xml:space="preserve">, a exercitar o controle social desde cedo. Esta deverá contar com os Srs. Pedro Guido, </w:t>
      </w:r>
      <w:proofErr w:type="spellStart"/>
      <w:r w:rsidR="004A2493" w:rsidRPr="00F75F24">
        <w:rPr>
          <w:sz w:val="32"/>
          <w:szCs w:val="32"/>
        </w:rPr>
        <w:t>Nadja</w:t>
      </w:r>
      <w:proofErr w:type="spellEnd"/>
      <w:r w:rsidR="004A2493" w:rsidRPr="00F75F24">
        <w:rPr>
          <w:sz w:val="32"/>
          <w:szCs w:val="32"/>
        </w:rPr>
        <w:t xml:space="preserve"> Peixoto, Fernando Teles, Fábio Soares, Valéria Bezerra, </w:t>
      </w:r>
      <w:proofErr w:type="spellStart"/>
      <w:r w:rsidR="004A2493" w:rsidRPr="00F75F24">
        <w:rPr>
          <w:sz w:val="32"/>
          <w:szCs w:val="32"/>
        </w:rPr>
        <w:t>Thyago</w:t>
      </w:r>
      <w:proofErr w:type="spellEnd"/>
      <w:r w:rsidR="004A2493" w:rsidRPr="00F75F24">
        <w:rPr>
          <w:sz w:val="32"/>
          <w:szCs w:val="32"/>
        </w:rPr>
        <w:t xml:space="preserve"> Sampaio, </w:t>
      </w:r>
      <w:proofErr w:type="spellStart"/>
      <w:r w:rsidR="004A2493" w:rsidRPr="00F75F24">
        <w:rPr>
          <w:sz w:val="32"/>
          <w:szCs w:val="32"/>
        </w:rPr>
        <w:t>Helenice</w:t>
      </w:r>
      <w:proofErr w:type="spellEnd"/>
      <w:r w:rsidR="004A2493" w:rsidRPr="00F75F24">
        <w:rPr>
          <w:sz w:val="32"/>
          <w:szCs w:val="32"/>
        </w:rPr>
        <w:t xml:space="preserve"> Balbino e F</w:t>
      </w:r>
      <w:r w:rsidR="00B339DD" w:rsidRPr="00F75F24">
        <w:rPr>
          <w:sz w:val="32"/>
          <w:szCs w:val="32"/>
        </w:rPr>
        <w:t>átima Canuto;</w:t>
      </w:r>
      <w:r w:rsidR="00195747" w:rsidRPr="00F75F24">
        <w:rPr>
          <w:sz w:val="32"/>
          <w:szCs w:val="32"/>
        </w:rPr>
        <w:t xml:space="preserve"> grupo este que</w:t>
      </w:r>
      <w:r w:rsidR="00B339DD" w:rsidRPr="00F75F24">
        <w:rPr>
          <w:sz w:val="32"/>
          <w:szCs w:val="32"/>
        </w:rPr>
        <w:t xml:space="preserve"> será complementado com o quadro da Escola de Contas do TCE/AL, do Sr. Sérgio </w:t>
      </w:r>
      <w:proofErr w:type="spellStart"/>
      <w:r w:rsidR="00B339DD" w:rsidRPr="00F75F24">
        <w:rPr>
          <w:sz w:val="32"/>
          <w:szCs w:val="32"/>
        </w:rPr>
        <w:t>Studart</w:t>
      </w:r>
      <w:proofErr w:type="spellEnd"/>
      <w:r w:rsidR="00B339DD" w:rsidRPr="00F75F24">
        <w:rPr>
          <w:sz w:val="32"/>
          <w:szCs w:val="32"/>
        </w:rPr>
        <w:t xml:space="preserve"> e da participação individual de outros membros palestrantes do FOCCO. Registre-se, por oportuno, que a Sra. Valéria Bezerra face sua</w:t>
      </w:r>
      <w:r w:rsidR="00195747" w:rsidRPr="00F75F24">
        <w:rPr>
          <w:sz w:val="32"/>
          <w:szCs w:val="32"/>
        </w:rPr>
        <w:t xml:space="preserve"> aposentadoria pela RFB, passará</w:t>
      </w:r>
      <w:r w:rsidR="00F779EC" w:rsidRPr="00F75F24">
        <w:rPr>
          <w:sz w:val="32"/>
          <w:szCs w:val="32"/>
        </w:rPr>
        <w:t xml:space="preserve"> a integrar a valorosa </w:t>
      </w:r>
      <w:proofErr w:type="gramStart"/>
      <w:r w:rsidR="00F779EC" w:rsidRPr="00F75F24">
        <w:rPr>
          <w:sz w:val="32"/>
          <w:szCs w:val="32"/>
        </w:rPr>
        <w:t xml:space="preserve">equipe </w:t>
      </w:r>
      <w:r w:rsidR="00B339DD" w:rsidRPr="00F75F24">
        <w:rPr>
          <w:sz w:val="32"/>
          <w:szCs w:val="32"/>
        </w:rPr>
        <w:t xml:space="preserve"> </w:t>
      </w:r>
      <w:r w:rsidR="00F779EC" w:rsidRPr="00F75F24">
        <w:rPr>
          <w:sz w:val="32"/>
          <w:szCs w:val="32"/>
        </w:rPr>
        <w:t>d</w:t>
      </w:r>
      <w:r w:rsidR="00B339DD" w:rsidRPr="00F75F24">
        <w:rPr>
          <w:sz w:val="32"/>
          <w:szCs w:val="32"/>
        </w:rPr>
        <w:t>o</w:t>
      </w:r>
      <w:proofErr w:type="gramEnd"/>
      <w:r w:rsidR="00B339DD" w:rsidRPr="00F75F24">
        <w:rPr>
          <w:sz w:val="32"/>
          <w:szCs w:val="32"/>
        </w:rPr>
        <w:t xml:space="preserve"> Instituto Sílvio Viana, ao lado do Sr. Pedro Guido. </w:t>
      </w:r>
      <w:r w:rsidR="007B7625" w:rsidRPr="00F75F24">
        <w:rPr>
          <w:sz w:val="32"/>
          <w:szCs w:val="32"/>
        </w:rPr>
        <w:t>Em seguida, o Sr. Coordenador  citou</w:t>
      </w:r>
      <w:r w:rsidR="001F6A39" w:rsidRPr="00F75F24">
        <w:rPr>
          <w:sz w:val="32"/>
          <w:szCs w:val="32"/>
        </w:rPr>
        <w:t xml:space="preserve"> os órgãos responsáveis por conduzir o Comitê de Transparência e Controle Social, o qual deverá contar com a CG</w:t>
      </w:r>
      <w:r w:rsidR="007B7625" w:rsidRPr="00F75F24">
        <w:rPr>
          <w:sz w:val="32"/>
          <w:szCs w:val="32"/>
        </w:rPr>
        <w:t>U</w:t>
      </w:r>
      <w:r w:rsidR="001F6A39" w:rsidRPr="00F75F24">
        <w:rPr>
          <w:sz w:val="32"/>
          <w:szCs w:val="32"/>
        </w:rPr>
        <w:t xml:space="preserve">, TCU, TCE/AL, MP/AL e CGE/AL, </w:t>
      </w:r>
      <w:r w:rsidR="00F779EC" w:rsidRPr="00F75F24">
        <w:rPr>
          <w:sz w:val="32"/>
          <w:szCs w:val="32"/>
        </w:rPr>
        <w:t xml:space="preserve">e, também, com </w:t>
      </w:r>
      <w:r w:rsidR="001F6A39" w:rsidRPr="00F75F24">
        <w:rPr>
          <w:sz w:val="32"/>
          <w:szCs w:val="32"/>
        </w:rPr>
        <w:t xml:space="preserve"> a</w:t>
      </w:r>
      <w:r w:rsidR="005C598A" w:rsidRPr="00F75F24">
        <w:rPr>
          <w:sz w:val="32"/>
          <w:szCs w:val="32"/>
        </w:rPr>
        <w:t>s</w:t>
      </w:r>
      <w:r w:rsidR="001F6A39" w:rsidRPr="00F75F24">
        <w:rPr>
          <w:sz w:val="32"/>
          <w:szCs w:val="32"/>
        </w:rPr>
        <w:t xml:space="preserve"> inclus</w:t>
      </w:r>
      <w:r w:rsidR="005C598A" w:rsidRPr="00F75F24">
        <w:rPr>
          <w:sz w:val="32"/>
          <w:szCs w:val="32"/>
        </w:rPr>
        <w:t>ões</w:t>
      </w:r>
      <w:r w:rsidR="001F6A39" w:rsidRPr="00F75F24">
        <w:rPr>
          <w:sz w:val="32"/>
          <w:szCs w:val="32"/>
        </w:rPr>
        <w:t xml:space="preserve"> da OAB/AL e CRC</w:t>
      </w:r>
      <w:r w:rsidR="005C598A" w:rsidRPr="00F75F24">
        <w:rPr>
          <w:sz w:val="32"/>
          <w:szCs w:val="32"/>
        </w:rPr>
        <w:t>, havendo, ainda, a possibilidade de agregar alguns Conselhos, a exemplo da Educação, Saúde e Assistência Social, com o propósito de disseminar o conceito de como o controle social e o acesso à informação, são primordiais para a consolidação de um regime democrático participativo, e de uma boa gestão pública eficiente e eficaz. Neste momento, foi sugerido pelo Sr. José Carlos a concretização</w:t>
      </w:r>
      <w:r w:rsidR="008C47C4" w:rsidRPr="00F75F24">
        <w:rPr>
          <w:sz w:val="32"/>
          <w:szCs w:val="32"/>
        </w:rPr>
        <w:t xml:space="preserve"> de um concurso para </w:t>
      </w:r>
      <w:r w:rsidR="008C47C4" w:rsidRPr="00F75F24">
        <w:rPr>
          <w:sz w:val="32"/>
          <w:szCs w:val="32"/>
        </w:rPr>
        <w:lastRenderedPageBreak/>
        <w:t xml:space="preserve">a CGE, cujo processo já se encontra em gestação há alguns anos. </w:t>
      </w:r>
      <w:r w:rsidR="00642AF1" w:rsidRPr="00F75F24">
        <w:rPr>
          <w:sz w:val="32"/>
          <w:szCs w:val="32"/>
        </w:rPr>
        <w:t>Sequenciando, o Sr. Coordenador passou a prestar esclarecimentos sobre o GT – Ações de Controle e Inteligência que será constituído,</w:t>
      </w:r>
      <w:r w:rsidR="00133A30" w:rsidRPr="00F75F24">
        <w:rPr>
          <w:sz w:val="32"/>
          <w:szCs w:val="32"/>
        </w:rPr>
        <w:t xml:space="preserve"> exclusivamente, pelos</w:t>
      </w:r>
      <w:r w:rsidR="00642AF1" w:rsidRPr="00F75F24">
        <w:rPr>
          <w:sz w:val="32"/>
          <w:szCs w:val="32"/>
        </w:rPr>
        <w:t xml:space="preserve"> órgãos de controle e investigação: TCU, CGU, MPF, MP/AL, MPC, TCE</w:t>
      </w:r>
      <w:r w:rsidR="00CB220F" w:rsidRPr="00F75F24">
        <w:rPr>
          <w:sz w:val="32"/>
          <w:szCs w:val="32"/>
        </w:rPr>
        <w:t>/AL, PF</w:t>
      </w:r>
      <w:r w:rsidR="00F04429" w:rsidRPr="00F75F24">
        <w:rPr>
          <w:sz w:val="32"/>
          <w:szCs w:val="32"/>
        </w:rPr>
        <w:t>, RFB e AGU</w:t>
      </w:r>
      <w:r w:rsidR="00CB220F" w:rsidRPr="00F75F24">
        <w:rPr>
          <w:sz w:val="32"/>
          <w:szCs w:val="32"/>
        </w:rPr>
        <w:t xml:space="preserve"> com a p</w:t>
      </w:r>
      <w:r w:rsidR="00786AF2" w:rsidRPr="00F75F24">
        <w:rPr>
          <w:sz w:val="32"/>
          <w:szCs w:val="32"/>
        </w:rPr>
        <w:t xml:space="preserve">erspectiva de se dividir citado comitê </w:t>
      </w:r>
      <w:r w:rsidR="00CB220F" w:rsidRPr="00F75F24">
        <w:rPr>
          <w:sz w:val="32"/>
          <w:szCs w:val="32"/>
        </w:rPr>
        <w:t>em sub</w:t>
      </w:r>
      <w:r w:rsidR="00133A30" w:rsidRPr="00F75F24">
        <w:rPr>
          <w:sz w:val="32"/>
          <w:szCs w:val="32"/>
        </w:rPr>
        <w:t>grupos</w:t>
      </w:r>
      <w:r w:rsidR="00133A30" w:rsidRPr="00F75F24">
        <w:rPr>
          <w:color w:val="C00000"/>
          <w:sz w:val="32"/>
          <w:szCs w:val="32"/>
        </w:rPr>
        <w:t>.</w:t>
      </w:r>
      <w:r w:rsidR="008217A5" w:rsidRPr="00F75F24">
        <w:rPr>
          <w:color w:val="C00000"/>
          <w:sz w:val="32"/>
          <w:szCs w:val="32"/>
        </w:rPr>
        <w:t xml:space="preserve"> </w:t>
      </w:r>
      <w:r w:rsidR="00642AF1" w:rsidRPr="00F75F24">
        <w:rPr>
          <w:sz w:val="32"/>
          <w:szCs w:val="32"/>
        </w:rPr>
        <w:t>Aqui,</w:t>
      </w:r>
      <w:r w:rsidR="00642AF1" w:rsidRPr="00F75F24">
        <w:rPr>
          <w:color w:val="C00000"/>
          <w:sz w:val="32"/>
          <w:szCs w:val="32"/>
        </w:rPr>
        <w:t xml:space="preserve"> </w:t>
      </w:r>
      <w:r w:rsidR="00642AF1" w:rsidRPr="00F75F24">
        <w:rPr>
          <w:sz w:val="32"/>
          <w:szCs w:val="32"/>
        </w:rPr>
        <w:t>sugeriu ele a possibilidade de já sairmos desta reunião com algo concreto,</w:t>
      </w:r>
      <w:r w:rsidR="00CB220F" w:rsidRPr="00F75F24">
        <w:rPr>
          <w:sz w:val="32"/>
          <w:szCs w:val="32"/>
        </w:rPr>
        <w:t xml:space="preserve"> a partir de um projeto havido no estado de Goiás, </w:t>
      </w:r>
      <w:r w:rsidR="00642AF1" w:rsidRPr="00F75F24">
        <w:rPr>
          <w:sz w:val="32"/>
          <w:szCs w:val="32"/>
        </w:rPr>
        <w:t xml:space="preserve">citando, a título de </w:t>
      </w:r>
      <w:r w:rsidR="005D5271" w:rsidRPr="00F75F24">
        <w:rPr>
          <w:sz w:val="32"/>
          <w:szCs w:val="32"/>
        </w:rPr>
        <w:t>proposta</w:t>
      </w:r>
      <w:r w:rsidR="00CB220F" w:rsidRPr="00F75F24">
        <w:rPr>
          <w:sz w:val="32"/>
          <w:szCs w:val="32"/>
        </w:rPr>
        <w:t xml:space="preserve">, </w:t>
      </w:r>
      <w:r w:rsidR="005D5271" w:rsidRPr="00F75F24">
        <w:rPr>
          <w:sz w:val="32"/>
          <w:szCs w:val="32"/>
        </w:rPr>
        <w:t>a realização de um levantamento das obras paralisadas e suas causas, com o objetivo de destravá-las. F</w:t>
      </w:r>
      <w:r w:rsidR="00133A30" w:rsidRPr="00F75F24">
        <w:rPr>
          <w:sz w:val="32"/>
          <w:szCs w:val="32"/>
        </w:rPr>
        <w:t xml:space="preserve">oram registrados, igualmente, </w:t>
      </w:r>
      <w:r w:rsidR="005D5271" w:rsidRPr="00F75F24">
        <w:rPr>
          <w:sz w:val="32"/>
          <w:szCs w:val="32"/>
        </w:rPr>
        <w:t>estudo</w:t>
      </w:r>
      <w:r w:rsidR="00133A30" w:rsidRPr="00F75F24">
        <w:rPr>
          <w:sz w:val="32"/>
          <w:szCs w:val="32"/>
        </w:rPr>
        <w:t>s</w:t>
      </w:r>
      <w:r w:rsidR="005D5271" w:rsidRPr="00F75F24">
        <w:rPr>
          <w:sz w:val="32"/>
          <w:szCs w:val="32"/>
        </w:rPr>
        <w:t xml:space="preserve"> das situações de creches </w:t>
      </w:r>
      <w:r w:rsidR="00CB220F" w:rsidRPr="00F75F24">
        <w:rPr>
          <w:sz w:val="32"/>
          <w:szCs w:val="32"/>
        </w:rPr>
        <w:t xml:space="preserve">e na área de saúde. </w:t>
      </w:r>
      <w:r w:rsidR="00335420" w:rsidRPr="00F75F24">
        <w:rPr>
          <w:sz w:val="32"/>
          <w:szCs w:val="32"/>
        </w:rPr>
        <w:t>Neste instante,</w:t>
      </w:r>
      <w:r w:rsidR="00133A30" w:rsidRPr="00F75F24">
        <w:rPr>
          <w:sz w:val="32"/>
          <w:szCs w:val="32"/>
        </w:rPr>
        <w:t xml:space="preserve"> o Sr. José </w:t>
      </w:r>
      <w:r w:rsidR="00335420" w:rsidRPr="00F75F24">
        <w:rPr>
          <w:sz w:val="32"/>
          <w:szCs w:val="32"/>
        </w:rPr>
        <w:t>Carlos apresentou uma interessante</w:t>
      </w:r>
      <w:r w:rsidR="00133A30" w:rsidRPr="00F75F24">
        <w:rPr>
          <w:sz w:val="32"/>
          <w:szCs w:val="32"/>
        </w:rPr>
        <w:t xml:space="preserve"> demanda, afirmando que em outros estados a Polícia Civil é um importante protagonista </w:t>
      </w:r>
      <w:r w:rsidR="00700EB6" w:rsidRPr="00F75F24">
        <w:rPr>
          <w:sz w:val="32"/>
          <w:szCs w:val="32"/>
        </w:rPr>
        <w:t xml:space="preserve">no combate à corrupção, </w:t>
      </w:r>
      <w:r w:rsidR="003A7DC8" w:rsidRPr="00F75F24">
        <w:rPr>
          <w:sz w:val="32"/>
          <w:szCs w:val="32"/>
        </w:rPr>
        <w:t xml:space="preserve">enquanto </w:t>
      </w:r>
      <w:r w:rsidR="00700EB6" w:rsidRPr="00F75F24">
        <w:rPr>
          <w:sz w:val="32"/>
          <w:szCs w:val="32"/>
        </w:rPr>
        <w:t>aqui, praticamente</w:t>
      </w:r>
      <w:r w:rsidR="003A7DC8" w:rsidRPr="00F75F24">
        <w:rPr>
          <w:sz w:val="32"/>
          <w:szCs w:val="32"/>
        </w:rPr>
        <w:t>,</w:t>
      </w:r>
      <w:r w:rsidR="00560744" w:rsidRPr="00F75F24">
        <w:rPr>
          <w:sz w:val="32"/>
          <w:szCs w:val="32"/>
        </w:rPr>
        <w:t xml:space="preserve"> inexiste uma </w:t>
      </w:r>
      <w:r w:rsidR="00700EB6" w:rsidRPr="00F75F24">
        <w:rPr>
          <w:sz w:val="32"/>
          <w:szCs w:val="32"/>
        </w:rPr>
        <w:t>ação neste segmento.</w:t>
      </w:r>
      <w:r w:rsidR="004F36DC" w:rsidRPr="00F75F24">
        <w:rPr>
          <w:sz w:val="32"/>
          <w:szCs w:val="32"/>
        </w:rPr>
        <w:t xml:space="preserve"> </w:t>
      </w:r>
      <w:r w:rsidR="003A7DC8" w:rsidRPr="00F75F24">
        <w:rPr>
          <w:sz w:val="32"/>
          <w:szCs w:val="32"/>
        </w:rPr>
        <w:t>Isto posto, seria bastante oportuno</w:t>
      </w:r>
      <w:r w:rsidR="00096033" w:rsidRPr="00F75F24">
        <w:rPr>
          <w:sz w:val="32"/>
          <w:szCs w:val="32"/>
        </w:rPr>
        <w:t xml:space="preserve"> um convite ao </w:t>
      </w:r>
      <w:proofErr w:type="spellStart"/>
      <w:r w:rsidR="00096033" w:rsidRPr="00F75F24">
        <w:rPr>
          <w:sz w:val="32"/>
          <w:szCs w:val="32"/>
        </w:rPr>
        <w:t>Ilmº</w:t>
      </w:r>
      <w:proofErr w:type="spellEnd"/>
      <w:r w:rsidR="00096033" w:rsidRPr="00F75F24">
        <w:rPr>
          <w:sz w:val="32"/>
          <w:szCs w:val="32"/>
        </w:rPr>
        <w:t xml:space="preserve"> Sr. D</w:t>
      </w:r>
      <w:r w:rsidR="00786AF2" w:rsidRPr="00F75F24">
        <w:rPr>
          <w:sz w:val="32"/>
          <w:szCs w:val="32"/>
        </w:rPr>
        <w:t xml:space="preserve">iretor Geral </w:t>
      </w:r>
      <w:r w:rsidR="003A7DC8" w:rsidRPr="00F75F24">
        <w:rPr>
          <w:sz w:val="32"/>
          <w:szCs w:val="32"/>
        </w:rPr>
        <w:t>para comparecer a este F</w:t>
      </w:r>
      <w:r w:rsidR="00096033" w:rsidRPr="00F75F24">
        <w:rPr>
          <w:sz w:val="32"/>
          <w:szCs w:val="32"/>
        </w:rPr>
        <w:t>órum</w:t>
      </w:r>
      <w:r w:rsidR="003A7DC8" w:rsidRPr="00F75F24">
        <w:rPr>
          <w:sz w:val="32"/>
          <w:szCs w:val="32"/>
        </w:rPr>
        <w:t>,</w:t>
      </w:r>
      <w:r w:rsidR="00096033" w:rsidRPr="00F75F24">
        <w:rPr>
          <w:sz w:val="32"/>
          <w:szCs w:val="32"/>
        </w:rPr>
        <w:t xml:space="preserve"> </w:t>
      </w:r>
      <w:r w:rsidR="003A7DC8" w:rsidRPr="00F75F24">
        <w:rPr>
          <w:sz w:val="32"/>
          <w:szCs w:val="32"/>
        </w:rPr>
        <w:t>visando alguns esclarecimentos,</w:t>
      </w:r>
      <w:r w:rsidR="00096033" w:rsidRPr="00F75F24">
        <w:rPr>
          <w:sz w:val="32"/>
          <w:szCs w:val="32"/>
        </w:rPr>
        <w:t xml:space="preserve"> </w:t>
      </w:r>
      <w:r w:rsidR="003A7DC8" w:rsidRPr="00F75F24">
        <w:rPr>
          <w:sz w:val="32"/>
          <w:szCs w:val="32"/>
        </w:rPr>
        <w:t>a despeito</w:t>
      </w:r>
      <w:r w:rsidR="00700EB6" w:rsidRPr="00F75F24">
        <w:rPr>
          <w:sz w:val="32"/>
          <w:szCs w:val="32"/>
        </w:rPr>
        <w:t xml:space="preserve"> das dificuldades por que passa a PC, devido, principalmente à carência de delegados</w:t>
      </w:r>
      <w:r w:rsidR="002D1CF8" w:rsidRPr="00F75F24">
        <w:rPr>
          <w:sz w:val="32"/>
          <w:szCs w:val="32"/>
        </w:rPr>
        <w:t>, com um reduzido quadro, insuficiente</w:t>
      </w:r>
      <w:r w:rsidR="003A7DC8" w:rsidRPr="00F75F24">
        <w:rPr>
          <w:sz w:val="32"/>
          <w:szCs w:val="32"/>
        </w:rPr>
        <w:t xml:space="preserve">, até mesmo, </w:t>
      </w:r>
      <w:r w:rsidR="002D1CF8" w:rsidRPr="00F75F24">
        <w:rPr>
          <w:sz w:val="32"/>
          <w:szCs w:val="32"/>
        </w:rPr>
        <w:t xml:space="preserve"> para dar cobertura aos 102 municípios d</w:t>
      </w:r>
      <w:r w:rsidR="00096033" w:rsidRPr="00F75F24">
        <w:rPr>
          <w:sz w:val="32"/>
          <w:szCs w:val="32"/>
        </w:rPr>
        <w:t>e nosso Estado, onde</w:t>
      </w:r>
      <w:r w:rsidR="002D1CF8" w:rsidRPr="00F75F24">
        <w:rPr>
          <w:sz w:val="32"/>
          <w:szCs w:val="32"/>
        </w:rPr>
        <w:t xml:space="preserve"> </w:t>
      </w:r>
      <w:r w:rsidR="00096033" w:rsidRPr="00F75F24">
        <w:rPr>
          <w:sz w:val="32"/>
          <w:szCs w:val="32"/>
        </w:rPr>
        <w:t>mais de 15 mil inquéritos</w:t>
      </w:r>
      <w:r w:rsidR="002D1CF8" w:rsidRPr="00F75F24">
        <w:rPr>
          <w:sz w:val="32"/>
          <w:szCs w:val="32"/>
        </w:rPr>
        <w:t xml:space="preserve"> </w:t>
      </w:r>
      <w:r w:rsidR="00096033" w:rsidRPr="00F75F24">
        <w:rPr>
          <w:sz w:val="32"/>
          <w:szCs w:val="32"/>
        </w:rPr>
        <w:t>estão emperrados nas delegacias, por falta de pessoal para concluir as investigaç</w:t>
      </w:r>
      <w:r w:rsidR="003A7DC8" w:rsidRPr="00F75F24">
        <w:rPr>
          <w:sz w:val="32"/>
          <w:szCs w:val="32"/>
        </w:rPr>
        <w:t xml:space="preserve">ões, </w:t>
      </w:r>
      <w:r w:rsidR="00335420" w:rsidRPr="00F75F24">
        <w:rPr>
          <w:sz w:val="32"/>
          <w:szCs w:val="32"/>
        </w:rPr>
        <w:t xml:space="preserve">o que não se justifica, </w:t>
      </w:r>
      <w:r w:rsidR="003A7DC8" w:rsidRPr="00F75F24">
        <w:rPr>
          <w:sz w:val="32"/>
          <w:szCs w:val="32"/>
        </w:rPr>
        <w:t xml:space="preserve">levando </w:t>
      </w:r>
      <w:r w:rsidR="00560744" w:rsidRPr="00F75F24">
        <w:rPr>
          <w:sz w:val="32"/>
          <w:szCs w:val="32"/>
        </w:rPr>
        <w:t xml:space="preserve">à lamentável situação </w:t>
      </w:r>
      <w:r w:rsidR="003A7DC8" w:rsidRPr="00F75F24">
        <w:rPr>
          <w:sz w:val="32"/>
          <w:szCs w:val="32"/>
        </w:rPr>
        <w:t>em que</w:t>
      </w:r>
      <w:r w:rsidR="00096033" w:rsidRPr="00F75F24">
        <w:rPr>
          <w:sz w:val="32"/>
          <w:szCs w:val="32"/>
        </w:rPr>
        <w:t xml:space="preserve">, a maioria dos crimes que acontece por aqui, não </w:t>
      </w:r>
      <w:r w:rsidR="00560744" w:rsidRPr="00F75F24">
        <w:rPr>
          <w:sz w:val="32"/>
          <w:szCs w:val="32"/>
        </w:rPr>
        <w:t>é esclarecida, à exceção</w:t>
      </w:r>
      <w:r w:rsidR="00096033" w:rsidRPr="00F75F24">
        <w:rPr>
          <w:sz w:val="32"/>
          <w:szCs w:val="32"/>
        </w:rPr>
        <w:t xml:space="preserve"> </w:t>
      </w:r>
      <w:r w:rsidR="00560744" w:rsidRPr="00F75F24">
        <w:rPr>
          <w:sz w:val="32"/>
          <w:szCs w:val="32"/>
        </w:rPr>
        <w:t>d</w:t>
      </w:r>
      <w:r w:rsidR="00096033" w:rsidRPr="00F75F24">
        <w:rPr>
          <w:sz w:val="32"/>
          <w:szCs w:val="32"/>
        </w:rPr>
        <w:t>os casos de ampla repercussão, como os homic</w:t>
      </w:r>
      <w:r w:rsidR="00560744" w:rsidRPr="00F75F24">
        <w:rPr>
          <w:sz w:val="32"/>
          <w:szCs w:val="32"/>
        </w:rPr>
        <w:t>ídios rumorosos.</w:t>
      </w:r>
      <w:r w:rsidR="00096033" w:rsidRPr="00F75F24">
        <w:rPr>
          <w:sz w:val="32"/>
          <w:szCs w:val="32"/>
        </w:rPr>
        <w:t xml:space="preserve"> </w:t>
      </w:r>
      <w:r w:rsidR="00560744" w:rsidRPr="00F75F24">
        <w:rPr>
          <w:sz w:val="32"/>
          <w:szCs w:val="32"/>
        </w:rPr>
        <w:t>Problemas estes, aqui citados, que seriam prontamente solucionados, através da realização de um concurso</w:t>
      </w:r>
      <w:r w:rsidR="00786AF2" w:rsidRPr="00F75F24">
        <w:rPr>
          <w:sz w:val="32"/>
          <w:szCs w:val="32"/>
        </w:rPr>
        <w:t xml:space="preserve"> e/</w:t>
      </w:r>
      <w:r w:rsidR="00127A6F" w:rsidRPr="00F75F24">
        <w:rPr>
          <w:sz w:val="32"/>
          <w:szCs w:val="32"/>
        </w:rPr>
        <w:t>ou o aproveitamento dos candidatos aprovados, e não classificados no último certame acontecido no Estado,</w:t>
      </w:r>
      <w:r w:rsidR="00560744" w:rsidRPr="00F75F24">
        <w:rPr>
          <w:sz w:val="32"/>
          <w:szCs w:val="32"/>
        </w:rPr>
        <w:t xml:space="preserve"> para a cobertura das lacunas existentes.</w:t>
      </w:r>
      <w:r w:rsidR="00642AF1" w:rsidRPr="00F75F24">
        <w:rPr>
          <w:sz w:val="32"/>
          <w:szCs w:val="32"/>
        </w:rPr>
        <w:t xml:space="preserve"> </w:t>
      </w:r>
      <w:r w:rsidR="00560744" w:rsidRPr="00F75F24">
        <w:rPr>
          <w:sz w:val="32"/>
          <w:szCs w:val="32"/>
        </w:rPr>
        <w:t>Concluindo, foi afirmado que já existe no Ministério da Justiç</w:t>
      </w:r>
      <w:r w:rsidR="006F6B8A" w:rsidRPr="00F75F24">
        <w:rPr>
          <w:sz w:val="32"/>
          <w:szCs w:val="32"/>
        </w:rPr>
        <w:t>a</w:t>
      </w:r>
      <w:r w:rsidR="00560744" w:rsidRPr="00F75F24">
        <w:rPr>
          <w:sz w:val="32"/>
          <w:szCs w:val="32"/>
        </w:rPr>
        <w:t xml:space="preserve"> </w:t>
      </w:r>
      <w:r w:rsidR="006F6B8A" w:rsidRPr="00F75F24">
        <w:rPr>
          <w:sz w:val="32"/>
          <w:szCs w:val="32"/>
        </w:rPr>
        <w:t>uma proposta para que sejam criadas, em cada Estado, uma Delegacia Anticorrupç</w:t>
      </w:r>
      <w:r w:rsidR="00875272" w:rsidRPr="00F75F24">
        <w:rPr>
          <w:sz w:val="32"/>
          <w:szCs w:val="32"/>
        </w:rPr>
        <w:t>ão, com</w:t>
      </w:r>
      <w:r w:rsidR="006F6B8A" w:rsidRPr="00F75F24">
        <w:rPr>
          <w:sz w:val="32"/>
          <w:szCs w:val="32"/>
        </w:rPr>
        <w:t xml:space="preserve"> a possibilidade de serem viabilizadas através da cessão de recursos daquela Pasta. Em outros Estados, foram criados Laborat</w:t>
      </w:r>
      <w:r w:rsidR="00875272" w:rsidRPr="00F75F24">
        <w:rPr>
          <w:sz w:val="32"/>
          <w:szCs w:val="32"/>
        </w:rPr>
        <w:t>órios, que tratam da lavagem de dinheiro e sigilo fiscal/bancário. Aqui</w:t>
      </w:r>
      <w:r w:rsidR="006F6B8A" w:rsidRPr="00F75F24">
        <w:rPr>
          <w:sz w:val="32"/>
          <w:szCs w:val="32"/>
        </w:rPr>
        <w:t xml:space="preserve"> </w:t>
      </w:r>
      <w:r w:rsidR="00875272" w:rsidRPr="00F75F24">
        <w:rPr>
          <w:sz w:val="32"/>
          <w:szCs w:val="32"/>
        </w:rPr>
        <w:t xml:space="preserve">na PC </w:t>
      </w:r>
      <w:r w:rsidR="00875272" w:rsidRPr="00F75F24">
        <w:rPr>
          <w:sz w:val="32"/>
          <w:szCs w:val="32"/>
        </w:rPr>
        <w:lastRenderedPageBreak/>
        <w:t>já existe citado equipamento, que, infelizmente, é subutilizado, apresenta</w:t>
      </w:r>
      <w:r w:rsidR="00335420" w:rsidRPr="00F75F24">
        <w:rPr>
          <w:sz w:val="32"/>
          <w:szCs w:val="32"/>
        </w:rPr>
        <w:t>n</w:t>
      </w:r>
      <w:r w:rsidR="00875272" w:rsidRPr="00F75F24">
        <w:rPr>
          <w:sz w:val="32"/>
          <w:szCs w:val="32"/>
        </w:rPr>
        <w:t>do uma produtividade muito baixa, aquém das nossas necessidades, devido à carência de pessoal. Resumindo,</w:t>
      </w:r>
      <w:r w:rsidR="00406D52" w:rsidRPr="00F75F24">
        <w:rPr>
          <w:sz w:val="32"/>
          <w:szCs w:val="32"/>
        </w:rPr>
        <w:t xml:space="preserve"> </w:t>
      </w:r>
      <w:r w:rsidR="0090720B" w:rsidRPr="00F75F24">
        <w:rPr>
          <w:sz w:val="32"/>
          <w:szCs w:val="32"/>
        </w:rPr>
        <w:t>afirmou o Sr. Jos</w:t>
      </w:r>
      <w:r w:rsidR="00406D52" w:rsidRPr="00F75F24">
        <w:rPr>
          <w:sz w:val="32"/>
          <w:szCs w:val="32"/>
        </w:rPr>
        <w:t>é Carlos:</w:t>
      </w:r>
      <w:r w:rsidR="0090720B" w:rsidRPr="00F75F24">
        <w:rPr>
          <w:sz w:val="32"/>
          <w:szCs w:val="32"/>
        </w:rPr>
        <w:t xml:space="preserve"> </w:t>
      </w:r>
      <w:r w:rsidR="00875272" w:rsidRPr="00F75F24">
        <w:rPr>
          <w:sz w:val="32"/>
          <w:szCs w:val="32"/>
        </w:rPr>
        <w:t xml:space="preserve"> a mat</w:t>
      </w:r>
      <w:r w:rsidR="007B7A1E" w:rsidRPr="00F75F24">
        <w:rPr>
          <w:sz w:val="32"/>
          <w:szCs w:val="32"/>
        </w:rPr>
        <w:t>éria prima existe,</w:t>
      </w:r>
      <w:r w:rsidR="002C355A" w:rsidRPr="00F75F24">
        <w:rPr>
          <w:sz w:val="32"/>
          <w:szCs w:val="32"/>
        </w:rPr>
        <w:t xml:space="preserve"> o que</w:t>
      </w:r>
      <w:r w:rsidR="00875272" w:rsidRPr="00F75F24">
        <w:rPr>
          <w:sz w:val="32"/>
          <w:szCs w:val="32"/>
        </w:rPr>
        <w:t xml:space="preserve"> falta </w:t>
      </w:r>
      <w:r w:rsidR="004E4D5E" w:rsidRPr="00F75F24">
        <w:rPr>
          <w:sz w:val="32"/>
          <w:szCs w:val="32"/>
        </w:rPr>
        <w:t>é pessoal para opera</w:t>
      </w:r>
      <w:r w:rsidR="00D627BF" w:rsidRPr="00F75F24">
        <w:rPr>
          <w:sz w:val="32"/>
          <w:szCs w:val="32"/>
        </w:rPr>
        <w:t xml:space="preserve">cionalização dos procedimentos. </w:t>
      </w:r>
      <w:r w:rsidR="007464F2" w:rsidRPr="00F75F24">
        <w:rPr>
          <w:sz w:val="32"/>
          <w:szCs w:val="32"/>
        </w:rPr>
        <w:t>Sequenciando, o Sr. Coordenador, após constituídos os Comitês, passou à escolha daqueles que irão</w:t>
      </w:r>
      <w:r w:rsidR="007E020B" w:rsidRPr="00F75F24">
        <w:rPr>
          <w:sz w:val="32"/>
          <w:szCs w:val="32"/>
        </w:rPr>
        <w:t xml:space="preserve"> liderar respectivos GT. Assim, no Comitê de Capacitação continuará à frente, o Sr. Pedro</w:t>
      </w:r>
      <w:r w:rsidR="00335420" w:rsidRPr="00F75F24">
        <w:rPr>
          <w:sz w:val="32"/>
          <w:szCs w:val="32"/>
        </w:rPr>
        <w:t xml:space="preserve"> Guido. A</w:t>
      </w:r>
      <w:r w:rsidR="008C18C9" w:rsidRPr="00F75F24">
        <w:rPr>
          <w:sz w:val="32"/>
          <w:szCs w:val="32"/>
        </w:rPr>
        <w:t xml:space="preserve"> propósito deste, a Sra. </w:t>
      </w:r>
      <w:proofErr w:type="spellStart"/>
      <w:r w:rsidR="008C18C9" w:rsidRPr="00F75F24">
        <w:rPr>
          <w:sz w:val="32"/>
          <w:szCs w:val="32"/>
        </w:rPr>
        <w:t>Nadja</w:t>
      </w:r>
      <w:proofErr w:type="spellEnd"/>
      <w:r w:rsidR="008C18C9" w:rsidRPr="00F75F24">
        <w:rPr>
          <w:sz w:val="32"/>
          <w:szCs w:val="32"/>
        </w:rPr>
        <w:t xml:space="preserve"> Peixoto ficou de agendar uma reunião com o PJU Arapiraca, para a retomada das aç</w:t>
      </w:r>
      <w:r w:rsidR="005B2258" w:rsidRPr="00F75F24">
        <w:rPr>
          <w:sz w:val="32"/>
          <w:szCs w:val="32"/>
        </w:rPr>
        <w:t>ões do grupo por ela orientado,</w:t>
      </w:r>
      <w:r w:rsidR="00BF38FB" w:rsidRPr="00F75F24">
        <w:rPr>
          <w:sz w:val="32"/>
          <w:szCs w:val="32"/>
        </w:rPr>
        <w:t xml:space="preserve"> informando, ainda,</w:t>
      </w:r>
      <w:r w:rsidR="008C18C9" w:rsidRPr="00F75F24">
        <w:rPr>
          <w:sz w:val="32"/>
          <w:szCs w:val="32"/>
        </w:rPr>
        <w:t xml:space="preserve"> que os trabalhos têm uma previsão para sua conclusão em novembro, com o objetivo de não concorrer com as comemorações do Dia Inte</w:t>
      </w:r>
      <w:r w:rsidR="00335420" w:rsidRPr="00F75F24">
        <w:rPr>
          <w:sz w:val="32"/>
          <w:szCs w:val="32"/>
        </w:rPr>
        <w:t>rnacional Contra a Corrupção.  J</w:t>
      </w:r>
      <w:r w:rsidR="008C18C9" w:rsidRPr="00F75F24">
        <w:rPr>
          <w:sz w:val="32"/>
          <w:szCs w:val="32"/>
        </w:rPr>
        <w:t>á o de Transparência e</w:t>
      </w:r>
      <w:r w:rsidR="007E020B" w:rsidRPr="00F75F24">
        <w:rPr>
          <w:sz w:val="32"/>
          <w:szCs w:val="32"/>
        </w:rPr>
        <w:t xml:space="preserve"> Controle Social</w:t>
      </w:r>
      <w:r w:rsidR="007464F2" w:rsidRPr="00F75F24">
        <w:rPr>
          <w:sz w:val="32"/>
          <w:szCs w:val="32"/>
        </w:rPr>
        <w:t xml:space="preserve"> </w:t>
      </w:r>
      <w:r w:rsidR="007E020B" w:rsidRPr="00F75F24">
        <w:rPr>
          <w:sz w:val="32"/>
          <w:szCs w:val="32"/>
        </w:rPr>
        <w:t xml:space="preserve">terá </w:t>
      </w:r>
      <w:r w:rsidR="003B38B1" w:rsidRPr="00F75F24">
        <w:rPr>
          <w:sz w:val="32"/>
          <w:szCs w:val="32"/>
        </w:rPr>
        <w:t>na coordenação o MPE/AL; enquanto o de Ações de Controle e Inteligência ficará so</w:t>
      </w:r>
      <w:r w:rsidR="005B2258" w:rsidRPr="00F75F24">
        <w:rPr>
          <w:sz w:val="32"/>
          <w:szCs w:val="32"/>
        </w:rPr>
        <w:t>b o comando da CGU, enquanto</w:t>
      </w:r>
      <w:r w:rsidR="003B38B1" w:rsidRPr="00F75F24">
        <w:rPr>
          <w:sz w:val="32"/>
          <w:szCs w:val="32"/>
        </w:rPr>
        <w:t xml:space="preserve"> se aguarda uma melhor definição a partir da 1ª reuni</w:t>
      </w:r>
      <w:r w:rsidR="00335420" w:rsidRPr="00F75F24">
        <w:rPr>
          <w:sz w:val="32"/>
          <w:szCs w:val="32"/>
        </w:rPr>
        <w:t>ão do GT</w:t>
      </w:r>
      <w:r w:rsidR="005B2258" w:rsidRPr="00F75F24">
        <w:rPr>
          <w:sz w:val="32"/>
          <w:szCs w:val="32"/>
        </w:rPr>
        <w:t>,</w:t>
      </w:r>
      <w:r w:rsidR="00335420" w:rsidRPr="00F75F24">
        <w:rPr>
          <w:sz w:val="32"/>
          <w:szCs w:val="32"/>
        </w:rPr>
        <w:t xml:space="preserve"> e o</w:t>
      </w:r>
      <w:r w:rsidR="00A515B4" w:rsidRPr="00F75F24">
        <w:rPr>
          <w:sz w:val="32"/>
          <w:szCs w:val="32"/>
        </w:rPr>
        <w:t xml:space="preserve"> de</w:t>
      </w:r>
      <w:r w:rsidR="003B38B1" w:rsidRPr="00F75F24">
        <w:rPr>
          <w:sz w:val="32"/>
          <w:szCs w:val="32"/>
        </w:rPr>
        <w:t xml:space="preserve"> Governança e Integridade ficará, inicialmente, com o TCU. Nesse c</w:t>
      </w:r>
      <w:r w:rsidR="005B2258" w:rsidRPr="00F75F24">
        <w:rPr>
          <w:sz w:val="32"/>
          <w:szCs w:val="32"/>
        </w:rPr>
        <w:t>ontexto, ficou decidido que o</w:t>
      </w:r>
      <w:r w:rsidR="003B38B1" w:rsidRPr="00F75F24">
        <w:rPr>
          <w:sz w:val="32"/>
          <w:szCs w:val="32"/>
        </w:rPr>
        <w:t xml:space="preserve"> líder irá apresentar em cada reunião ordinária, o andamento das a</w:t>
      </w:r>
      <w:r w:rsidR="005B2258" w:rsidRPr="00F75F24">
        <w:rPr>
          <w:sz w:val="32"/>
          <w:szCs w:val="32"/>
        </w:rPr>
        <w:t>ções havidas,</w:t>
      </w:r>
      <w:r w:rsidR="003B38B1" w:rsidRPr="00F75F24">
        <w:rPr>
          <w:sz w:val="32"/>
          <w:szCs w:val="32"/>
        </w:rPr>
        <w:t xml:space="preserve"> ocorridas no comitê sob sua responsabilidade. </w:t>
      </w:r>
      <w:r w:rsidR="00A515B4" w:rsidRPr="00F75F24">
        <w:rPr>
          <w:sz w:val="32"/>
          <w:szCs w:val="32"/>
        </w:rPr>
        <w:t xml:space="preserve">Foi solicitado, também, de cada GT, a realização de seus encontros, </w:t>
      </w:r>
      <w:r w:rsidR="004959A8" w:rsidRPr="00F75F24">
        <w:rPr>
          <w:sz w:val="32"/>
          <w:szCs w:val="32"/>
        </w:rPr>
        <w:t xml:space="preserve">se possível, ainda no corrente mês. A partir daí, ficou estabelecido o seguinte cronograma de atividades: o de Capacitação realizará sua reunião, às 9h, do próximo dia 10, na FAPEAL; Já o encontro  do GT Transparência e Controle Social deverá acontecer no </w:t>
      </w:r>
      <w:r w:rsidR="001D3A19" w:rsidRPr="00F75F24">
        <w:rPr>
          <w:sz w:val="32"/>
          <w:szCs w:val="32"/>
        </w:rPr>
        <w:t>Centro de Apoio Operacional do MPE/AL, às 9h30, do dia 25 do corrente mês; enquanto o de Ações de Controle e Inteligência irá se reunir no TCU, às 10 h, do próximo dia 12</w:t>
      </w:r>
      <w:r w:rsidR="00B33710" w:rsidRPr="00F75F24">
        <w:rPr>
          <w:sz w:val="32"/>
          <w:szCs w:val="32"/>
        </w:rPr>
        <w:t xml:space="preserve">, já tendo como </w:t>
      </w:r>
      <w:r w:rsidR="002937E6" w:rsidRPr="00F75F24">
        <w:rPr>
          <w:sz w:val="32"/>
          <w:szCs w:val="32"/>
        </w:rPr>
        <w:t xml:space="preserve">um dos </w:t>
      </w:r>
      <w:r w:rsidR="00B33710" w:rsidRPr="00F75F24">
        <w:rPr>
          <w:sz w:val="32"/>
          <w:szCs w:val="32"/>
        </w:rPr>
        <w:t>ponto</w:t>
      </w:r>
      <w:r w:rsidR="002937E6" w:rsidRPr="00F75F24">
        <w:rPr>
          <w:sz w:val="32"/>
          <w:szCs w:val="32"/>
        </w:rPr>
        <w:t>s</w:t>
      </w:r>
      <w:r w:rsidR="00B33710" w:rsidRPr="00F75F24">
        <w:rPr>
          <w:sz w:val="32"/>
          <w:szCs w:val="32"/>
        </w:rPr>
        <w:t xml:space="preserve"> de pauta as ações a serem executadas no período de transição das próximas eleições</w:t>
      </w:r>
      <w:r w:rsidR="002937E6" w:rsidRPr="00F75F24">
        <w:rPr>
          <w:sz w:val="32"/>
          <w:szCs w:val="32"/>
        </w:rPr>
        <w:t>.</w:t>
      </w:r>
      <w:r w:rsidR="00B33710" w:rsidRPr="00F75F24">
        <w:rPr>
          <w:sz w:val="32"/>
          <w:szCs w:val="32"/>
        </w:rPr>
        <w:t xml:space="preserve"> </w:t>
      </w:r>
      <w:r w:rsidR="005B2258" w:rsidRPr="00F75F24">
        <w:rPr>
          <w:sz w:val="32"/>
          <w:szCs w:val="32"/>
        </w:rPr>
        <w:t xml:space="preserve"> Já </w:t>
      </w:r>
      <w:r w:rsidR="001D3A19" w:rsidRPr="00F75F24">
        <w:rPr>
          <w:sz w:val="32"/>
          <w:szCs w:val="32"/>
        </w:rPr>
        <w:t>o de Governança e Integridade deverá se reunir, ainda, neste mês de março, dando continuidade aos trabalhos j</w:t>
      </w:r>
      <w:r w:rsidR="00B33710" w:rsidRPr="00F75F24">
        <w:rPr>
          <w:sz w:val="32"/>
          <w:szCs w:val="32"/>
        </w:rPr>
        <w:t>á ini</w:t>
      </w:r>
      <w:r w:rsidR="001D3A19" w:rsidRPr="00F75F24">
        <w:rPr>
          <w:sz w:val="32"/>
          <w:szCs w:val="32"/>
        </w:rPr>
        <w:t>ciados.</w:t>
      </w:r>
      <w:r w:rsidR="002937E6" w:rsidRPr="00F75F24">
        <w:rPr>
          <w:sz w:val="32"/>
          <w:szCs w:val="32"/>
        </w:rPr>
        <w:t xml:space="preserve"> </w:t>
      </w:r>
      <w:r w:rsidR="002937E6" w:rsidRPr="00F75F24">
        <w:rPr>
          <w:b/>
          <w:sz w:val="32"/>
          <w:szCs w:val="32"/>
          <w:u w:val="single"/>
        </w:rPr>
        <w:t xml:space="preserve">Item V da Pauta: Tema </w:t>
      </w:r>
      <w:proofErr w:type="gramStart"/>
      <w:r w:rsidR="002937E6" w:rsidRPr="00F75F24">
        <w:rPr>
          <w:b/>
          <w:sz w:val="32"/>
          <w:szCs w:val="32"/>
          <w:u w:val="single"/>
        </w:rPr>
        <w:t>livre</w:t>
      </w:r>
      <w:r w:rsidR="002937E6" w:rsidRPr="00F75F24">
        <w:rPr>
          <w:sz w:val="32"/>
          <w:szCs w:val="32"/>
        </w:rPr>
        <w:t xml:space="preserve">  -</w:t>
      </w:r>
      <w:proofErr w:type="gramEnd"/>
      <w:r w:rsidR="002937E6" w:rsidRPr="00F75F24">
        <w:rPr>
          <w:sz w:val="32"/>
          <w:szCs w:val="32"/>
        </w:rPr>
        <w:t xml:space="preserve"> Foi apresentado convite da Ouvidoria do Tribunal de Contas do Estado, para participarmos do evento “Ouvidoria Day”, a acontecer em seu auditório das 8 às 12 h, no próximo 16 de março. </w:t>
      </w:r>
      <w:r w:rsidR="002937E6" w:rsidRPr="00F75F24">
        <w:rPr>
          <w:b/>
          <w:sz w:val="32"/>
          <w:szCs w:val="32"/>
          <w:u w:val="single"/>
        </w:rPr>
        <w:lastRenderedPageBreak/>
        <w:t>Item VI da Pauta: Definição do local da próxima reunião e encerramento-</w:t>
      </w:r>
      <w:r w:rsidR="00AE32FD" w:rsidRPr="00F75F24">
        <w:rPr>
          <w:sz w:val="32"/>
          <w:szCs w:val="32"/>
        </w:rPr>
        <w:t xml:space="preserve">Nosso próximo encontro deverá acontecer, em seguida, às 14h30, do dia 5 de maio, no TCE/AL. </w:t>
      </w:r>
      <w:r w:rsidR="00AE32FD" w:rsidRPr="00F75F24">
        <w:rPr>
          <w:rStyle w:val="CitaoHTML"/>
          <w:rFonts w:eastAsiaTheme="majorEastAsia"/>
          <w:color w:val="auto"/>
          <w:sz w:val="32"/>
          <w:szCs w:val="32"/>
        </w:rPr>
        <w:t xml:space="preserve">Não havendo mais nada a ser discutido, foi encerrada a reunião às 17 horas e dez minutos, com o Sr. </w:t>
      </w:r>
      <w:proofErr w:type="spellStart"/>
      <w:r w:rsidR="00AE32FD" w:rsidRPr="00F75F24">
        <w:rPr>
          <w:rStyle w:val="CitaoHTML"/>
          <w:rFonts w:eastAsiaTheme="majorEastAsia"/>
          <w:color w:val="auto"/>
          <w:sz w:val="32"/>
          <w:szCs w:val="32"/>
        </w:rPr>
        <w:t>Claudivan</w:t>
      </w:r>
      <w:proofErr w:type="spellEnd"/>
      <w:r w:rsidR="00AE32FD" w:rsidRPr="00F75F24">
        <w:rPr>
          <w:rStyle w:val="CitaoHTML"/>
          <w:rFonts w:eastAsiaTheme="majorEastAsia"/>
          <w:color w:val="auto"/>
          <w:sz w:val="32"/>
          <w:szCs w:val="32"/>
        </w:rPr>
        <w:t xml:space="preserve"> Costa reiterando o agradecimento pela presença de todos, bem como a cessão do espaço à SMCI,  Assinam a Ata os Srs. </w:t>
      </w:r>
      <w:proofErr w:type="spellStart"/>
      <w:r w:rsidR="00AE32FD" w:rsidRPr="00F75F24">
        <w:rPr>
          <w:rStyle w:val="CitaoHTML"/>
          <w:rFonts w:eastAsiaTheme="majorEastAsia"/>
          <w:color w:val="auto"/>
          <w:sz w:val="32"/>
          <w:szCs w:val="32"/>
        </w:rPr>
        <w:t>Claudivan</w:t>
      </w:r>
      <w:proofErr w:type="spellEnd"/>
      <w:r w:rsidR="00AE32FD" w:rsidRPr="00F75F24">
        <w:rPr>
          <w:rStyle w:val="CitaoHTML"/>
          <w:rFonts w:eastAsiaTheme="majorEastAsia"/>
          <w:color w:val="auto"/>
          <w:sz w:val="32"/>
          <w:szCs w:val="32"/>
        </w:rPr>
        <w:t xml:space="preserve"> da Silva Costa – Coordenador e Fernando Teles de Farias – Secretário, juntamente com os demais membros presentes.</w:t>
      </w:r>
    </w:p>
    <w:p w:rsidR="00AE32FD" w:rsidRPr="00F75F24" w:rsidRDefault="00AE32FD" w:rsidP="00AE32FD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AE32FD" w:rsidRPr="00F75F24" w:rsidRDefault="00AE32FD" w:rsidP="00AE32FD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AE32FD" w:rsidRPr="00F75F24" w:rsidRDefault="00AE32FD" w:rsidP="00AE32FD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proofErr w:type="spellStart"/>
      <w:r w:rsidRPr="00F75F24">
        <w:rPr>
          <w:rStyle w:val="CitaoHTML"/>
          <w:rFonts w:eastAsiaTheme="majorEastAsia"/>
          <w:color w:val="auto"/>
          <w:sz w:val="32"/>
          <w:szCs w:val="32"/>
        </w:rPr>
        <w:t>Claudivan</w:t>
      </w:r>
      <w:proofErr w:type="spellEnd"/>
      <w:r w:rsidRPr="00F75F24">
        <w:rPr>
          <w:rStyle w:val="CitaoHTML"/>
          <w:rFonts w:eastAsiaTheme="majorEastAsia"/>
          <w:color w:val="auto"/>
          <w:sz w:val="32"/>
          <w:szCs w:val="32"/>
        </w:rPr>
        <w:t xml:space="preserve"> da Silva Costa</w:t>
      </w:r>
    </w:p>
    <w:p w:rsidR="00AE32FD" w:rsidRPr="00F75F24" w:rsidRDefault="00AE32FD" w:rsidP="00AE32FD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F75F24">
        <w:rPr>
          <w:rStyle w:val="CitaoHTML"/>
          <w:rFonts w:eastAsiaTheme="majorEastAsia"/>
          <w:color w:val="auto"/>
          <w:sz w:val="32"/>
          <w:szCs w:val="32"/>
        </w:rPr>
        <w:t>Coordenador</w:t>
      </w:r>
    </w:p>
    <w:p w:rsidR="00AE32FD" w:rsidRPr="00F75F24" w:rsidRDefault="00AE32FD" w:rsidP="00AE32FD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AE32FD" w:rsidRPr="00F75F24" w:rsidRDefault="00AE32FD" w:rsidP="00AE32FD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F75F24">
        <w:rPr>
          <w:rStyle w:val="CitaoHTML"/>
          <w:rFonts w:eastAsiaTheme="majorEastAsia"/>
          <w:color w:val="auto"/>
          <w:sz w:val="32"/>
          <w:szCs w:val="32"/>
        </w:rPr>
        <w:t>Fernando Teles de Farias</w:t>
      </w:r>
    </w:p>
    <w:p w:rsidR="00AE32FD" w:rsidRPr="00F75F24" w:rsidRDefault="00AE32FD" w:rsidP="00AE32FD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F75F24">
        <w:rPr>
          <w:rStyle w:val="CitaoHTML"/>
          <w:rFonts w:eastAsiaTheme="majorEastAsia"/>
          <w:color w:val="auto"/>
          <w:sz w:val="32"/>
          <w:szCs w:val="32"/>
        </w:rPr>
        <w:t>Secretário</w:t>
      </w:r>
    </w:p>
    <w:p w:rsidR="00F1280E" w:rsidRPr="00F75F24" w:rsidRDefault="00F1280E" w:rsidP="00AE32FD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Pedro Guido da Silva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ISV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 xml:space="preserve">Antônio </w:t>
      </w:r>
      <w:proofErr w:type="spellStart"/>
      <w:r w:rsidRPr="00F75F24">
        <w:rPr>
          <w:sz w:val="32"/>
          <w:szCs w:val="32"/>
        </w:rPr>
        <w:t>Estanislau</w:t>
      </w:r>
      <w:proofErr w:type="spellEnd"/>
      <w:r w:rsidRPr="00F75F24">
        <w:rPr>
          <w:sz w:val="32"/>
          <w:szCs w:val="32"/>
        </w:rPr>
        <w:t xml:space="preserve"> de Oliveira Neto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PMM/SMCI-Maceió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proofErr w:type="spellStart"/>
      <w:r w:rsidRPr="00F75F24">
        <w:rPr>
          <w:sz w:val="32"/>
          <w:szCs w:val="32"/>
        </w:rPr>
        <w:t>Thyago</w:t>
      </w:r>
      <w:proofErr w:type="spellEnd"/>
      <w:r w:rsidRPr="00F75F24">
        <w:rPr>
          <w:sz w:val="32"/>
          <w:szCs w:val="32"/>
        </w:rPr>
        <w:t xml:space="preserve"> Sampaio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UFAL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José Carlos Castro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MPE/AL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Gustavo Henrique Albuquerque Santos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MPC/AL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proofErr w:type="spellStart"/>
      <w:r w:rsidRPr="00F75F24">
        <w:rPr>
          <w:sz w:val="32"/>
          <w:szCs w:val="32"/>
        </w:rPr>
        <w:t>Nelton</w:t>
      </w:r>
      <w:proofErr w:type="spellEnd"/>
      <w:r w:rsidRPr="00F75F24">
        <w:rPr>
          <w:sz w:val="32"/>
          <w:szCs w:val="32"/>
        </w:rPr>
        <w:t xml:space="preserve"> Martins Yin Filho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CGU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lastRenderedPageBreak/>
        <w:t>Valéria Bezerra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ISV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Maria de Fátima Accioly Canuto Wanderlei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CEDDH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proofErr w:type="spellStart"/>
      <w:r w:rsidRPr="00F75F24">
        <w:rPr>
          <w:sz w:val="32"/>
          <w:szCs w:val="32"/>
        </w:rPr>
        <w:t>Nadja</w:t>
      </w:r>
      <w:proofErr w:type="spellEnd"/>
      <w:r w:rsidRPr="00F75F24">
        <w:rPr>
          <w:sz w:val="32"/>
          <w:szCs w:val="32"/>
        </w:rPr>
        <w:t xml:space="preserve"> Lúcia de Oliveira Peixoto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UNEAL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</w:p>
    <w:p w:rsidR="00F1280E" w:rsidRPr="00F75F24" w:rsidRDefault="00F1280E" w:rsidP="00AE32FD">
      <w:pPr>
        <w:jc w:val="center"/>
        <w:rPr>
          <w:sz w:val="32"/>
          <w:szCs w:val="32"/>
        </w:rPr>
      </w:pPr>
      <w:proofErr w:type="spellStart"/>
      <w:r w:rsidRPr="00F75F24">
        <w:rPr>
          <w:sz w:val="32"/>
          <w:szCs w:val="32"/>
        </w:rPr>
        <w:t>Helenice</w:t>
      </w:r>
      <w:proofErr w:type="spellEnd"/>
      <w:r w:rsidRPr="00F75F24">
        <w:rPr>
          <w:sz w:val="32"/>
          <w:szCs w:val="32"/>
        </w:rPr>
        <w:t xml:space="preserve"> Balbino Silva</w:t>
      </w:r>
    </w:p>
    <w:p w:rsidR="00F1280E" w:rsidRPr="00F75F24" w:rsidRDefault="00F1280E" w:rsidP="00AE32FD">
      <w:pPr>
        <w:jc w:val="center"/>
        <w:rPr>
          <w:sz w:val="32"/>
          <w:szCs w:val="32"/>
        </w:rPr>
      </w:pPr>
      <w:r w:rsidRPr="00F75F24">
        <w:rPr>
          <w:sz w:val="32"/>
          <w:szCs w:val="32"/>
        </w:rPr>
        <w:t>SINTEAL</w:t>
      </w:r>
    </w:p>
    <w:sectPr w:rsidR="00F1280E" w:rsidRPr="00F75F24" w:rsidSect="00146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D2" w:rsidRDefault="008C25D2">
      <w:r>
        <w:separator/>
      </w:r>
    </w:p>
  </w:endnote>
  <w:endnote w:type="continuationSeparator" w:id="0">
    <w:p w:rsidR="008C25D2" w:rsidRDefault="008C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C25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C25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C25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D2" w:rsidRDefault="008C25D2">
      <w:r>
        <w:separator/>
      </w:r>
    </w:p>
  </w:footnote>
  <w:footnote w:type="continuationSeparator" w:id="0">
    <w:p w:rsidR="008C25D2" w:rsidRDefault="008C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C25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6C" w:rsidRDefault="002574E4">
    <w:pPr>
      <w:pStyle w:val="Cabealho"/>
    </w:pPr>
    <w:r w:rsidRPr="00A51747">
      <w:rPr>
        <w:noProof/>
      </w:rPr>
      <w:drawing>
        <wp:anchor distT="0" distB="0" distL="114300" distR="114300" simplePos="0" relativeHeight="251659264" behindDoc="0" locked="0" layoutInCell="1" allowOverlap="1" wp14:anchorId="33565026" wp14:editId="114D8372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5400675" cy="1257300"/>
          <wp:effectExtent l="1905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C25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F"/>
    <w:rsid w:val="0001722F"/>
    <w:rsid w:val="000754C3"/>
    <w:rsid w:val="00096033"/>
    <w:rsid w:val="000A0AD7"/>
    <w:rsid w:val="00127A6F"/>
    <w:rsid w:val="00133A30"/>
    <w:rsid w:val="0014121A"/>
    <w:rsid w:val="00166C52"/>
    <w:rsid w:val="001858C6"/>
    <w:rsid w:val="00195747"/>
    <w:rsid w:val="001C4CBD"/>
    <w:rsid w:val="001C6DB6"/>
    <w:rsid w:val="001D3A19"/>
    <w:rsid w:val="001F6308"/>
    <w:rsid w:val="001F6A39"/>
    <w:rsid w:val="0020480E"/>
    <w:rsid w:val="00242B3E"/>
    <w:rsid w:val="002574E4"/>
    <w:rsid w:val="002937E6"/>
    <w:rsid w:val="002C355A"/>
    <w:rsid w:val="002D1CF8"/>
    <w:rsid w:val="00302AE2"/>
    <w:rsid w:val="00313344"/>
    <w:rsid w:val="00323595"/>
    <w:rsid w:val="00326A2A"/>
    <w:rsid w:val="00335420"/>
    <w:rsid w:val="003358F1"/>
    <w:rsid w:val="003A7DC8"/>
    <w:rsid w:val="003B38B1"/>
    <w:rsid w:val="003B7791"/>
    <w:rsid w:val="003D482F"/>
    <w:rsid w:val="00406D52"/>
    <w:rsid w:val="004959A8"/>
    <w:rsid w:val="004A2493"/>
    <w:rsid w:val="004E4D5E"/>
    <w:rsid w:val="004F36DC"/>
    <w:rsid w:val="00560744"/>
    <w:rsid w:val="005661CD"/>
    <w:rsid w:val="005B2258"/>
    <w:rsid w:val="005C598A"/>
    <w:rsid w:val="005D5271"/>
    <w:rsid w:val="00633E7E"/>
    <w:rsid w:val="00642AF1"/>
    <w:rsid w:val="00650670"/>
    <w:rsid w:val="00654795"/>
    <w:rsid w:val="006F6B8A"/>
    <w:rsid w:val="00700EB6"/>
    <w:rsid w:val="00717B03"/>
    <w:rsid w:val="00740188"/>
    <w:rsid w:val="00741ED5"/>
    <w:rsid w:val="007464F2"/>
    <w:rsid w:val="00786AF2"/>
    <w:rsid w:val="007B7625"/>
    <w:rsid w:val="007B7A1E"/>
    <w:rsid w:val="007C2E13"/>
    <w:rsid w:val="007E020B"/>
    <w:rsid w:val="008031D0"/>
    <w:rsid w:val="008070F6"/>
    <w:rsid w:val="008073B5"/>
    <w:rsid w:val="00820575"/>
    <w:rsid w:val="008217A5"/>
    <w:rsid w:val="00875272"/>
    <w:rsid w:val="008C18C9"/>
    <w:rsid w:val="008C20BD"/>
    <w:rsid w:val="008C25D2"/>
    <w:rsid w:val="008C47C4"/>
    <w:rsid w:val="00904A4D"/>
    <w:rsid w:val="0090720B"/>
    <w:rsid w:val="009147BC"/>
    <w:rsid w:val="00986022"/>
    <w:rsid w:val="009B50AE"/>
    <w:rsid w:val="009D3908"/>
    <w:rsid w:val="009E5F95"/>
    <w:rsid w:val="00A27360"/>
    <w:rsid w:val="00A438D1"/>
    <w:rsid w:val="00A515B4"/>
    <w:rsid w:val="00AB61CA"/>
    <w:rsid w:val="00AE32FD"/>
    <w:rsid w:val="00B33710"/>
    <w:rsid w:val="00B339DD"/>
    <w:rsid w:val="00B57C13"/>
    <w:rsid w:val="00B76DEF"/>
    <w:rsid w:val="00BA7D66"/>
    <w:rsid w:val="00BE18C0"/>
    <w:rsid w:val="00BE75A3"/>
    <w:rsid w:val="00BF38FB"/>
    <w:rsid w:val="00C31449"/>
    <w:rsid w:val="00C5480E"/>
    <w:rsid w:val="00CB1C98"/>
    <w:rsid w:val="00CB220F"/>
    <w:rsid w:val="00D627BF"/>
    <w:rsid w:val="00D83DBE"/>
    <w:rsid w:val="00E15368"/>
    <w:rsid w:val="00E43CFC"/>
    <w:rsid w:val="00F04429"/>
    <w:rsid w:val="00F1280E"/>
    <w:rsid w:val="00F359E1"/>
    <w:rsid w:val="00F57973"/>
    <w:rsid w:val="00F64385"/>
    <w:rsid w:val="00F75F24"/>
    <w:rsid w:val="00F779EC"/>
    <w:rsid w:val="00FB4E22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87A8-8419-4EED-822B-94EB94C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96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D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D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6D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6D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76DEF"/>
    <w:rPr>
      <w:i w:val="0"/>
      <w:iCs w:val="0"/>
      <w:color w:val="006621"/>
    </w:rPr>
  </w:style>
  <w:style w:type="paragraph" w:styleId="Rodap">
    <w:name w:val="footer"/>
    <w:basedOn w:val="Normal"/>
    <w:link w:val="RodapChar"/>
    <w:uiPriority w:val="99"/>
    <w:unhideWhenUsed/>
    <w:rsid w:val="00B76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6D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76DEF"/>
  </w:style>
  <w:style w:type="character" w:styleId="nfase">
    <w:name w:val="Emphasis"/>
    <w:basedOn w:val="Fontepargpadro"/>
    <w:uiPriority w:val="20"/>
    <w:qFormat/>
    <w:rsid w:val="008073B5"/>
    <w:rPr>
      <w:b/>
      <w:bCs/>
      <w:i w:val="0"/>
      <w:iCs w:val="0"/>
    </w:rPr>
  </w:style>
  <w:style w:type="character" w:customStyle="1" w:styleId="st1">
    <w:name w:val="st1"/>
    <w:basedOn w:val="Fontepargpadro"/>
    <w:rsid w:val="008073B5"/>
  </w:style>
  <w:style w:type="character" w:customStyle="1" w:styleId="Ttulo1Char">
    <w:name w:val="Título 1 Char"/>
    <w:basedOn w:val="Fontepargpadro"/>
    <w:link w:val="Ttulo1"/>
    <w:uiPriority w:val="9"/>
    <w:rsid w:val="00096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Forte">
    <w:name w:val="Strong"/>
    <w:basedOn w:val="Fontepargpadro"/>
    <w:uiPriority w:val="22"/>
    <w:qFormat/>
    <w:rsid w:val="00096033"/>
    <w:rPr>
      <w:b/>
      <w:bCs/>
    </w:rPr>
  </w:style>
  <w:style w:type="paragraph" w:customStyle="1" w:styleId="internas-conteudo-primeiro-parag">
    <w:name w:val="internas-conteudo-primeiro-parag"/>
    <w:basedOn w:val="Normal"/>
    <w:rsid w:val="00096033"/>
    <w:pPr>
      <w:spacing w:after="150"/>
    </w:pPr>
  </w:style>
  <w:style w:type="character" w:customStyle="1" w:styleId="e24kjd">
    <w:name w:val="e24kjd"/>
    <w:basedOn w:val="Fontepargpadro"/>
    <w:rsid w:val="0001722F"/>
  </w:style>
  <w:style w:type="paragraph" w:styleId="Textodebalo">
    <w:name w:val="Balloon Text"/>
    <w:basedOn w:val="Normal"/>
    <w:link w:val="TextodebaloChar"/>
    <w:uiPriority w:val="99"/>
    <w:semiHidden/>
    <w:unhideWhenUsed/>
    <w:rsid w:val="00F75F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F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2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2C3E-CF52-4572-8BF9-4D5D1331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1839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36</cp:revision>
  <cp:lastPrinted>2020-07-30T00:13:00Z</cp:lastPrinted>
  <dcterms:created xsi:type="dcterms:W3CDTF">2020-04-13T19:44:00Z</dcterms:created>
  <dcterms:modified xsi:type="dcterms:W3CDTF">2020-07-30T01:31:00Z</dcterms:modified>
</cp:coreProperties>
</file>